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B4887" w14:textId="184B5447" w:rsidR="00BA0395" w:rsidRPr="00D8358C" w:rsidRDefault="00BA0395" w:rsidP="00BA0395">
      <w:pPr>
        <w:autoSpaceDE w:val="0"/>
        <w:autoSpaceDN w:val="0"/>
        <w:adjustRightInd w:val="0"/>
        <w:jc w:val="right"/>
        <w:rPr>
          <w:rFonts w:ascii="Trebuchet MS" w:hAnsi="Trebuchet MS" w:cs="Arial"/>
          <w:b/>
          <w:iCs/>
          <w:sz w:val="22"/>
          <w:szCs w:val="22"/>
          <w:lang w:val="ro-RO"/>
        </w:rPr>
      </w:pPr>
      <w:r w:rsidRPr="00D8358C">
        <w:rPr>
          <w:rFonts w:ascii="Trebuchet MS" w:hAnsi="Trebuchet MS" w:cs="Arial"/>
          <w:b/>
          <w:iCs/>
          <w:sz w:val="22"/>
          <w:szCs w:val="22"/>
          <w:lang w:val="ro-RO"/>
        </w:rPr>
        <w:t xml:space="preserve">Anexa </w:t>
      </w:r>
      <w:r w:rsidR="00406FE0">
        <w:rPr>
          <w:rFonts w:ascii="Trebuchet MS" w:hAnsi="Trebuchet MS" w:cs="Arial"/>
          <w:b/>
          <w:iCs/>
          <w:sz w:val="22"/>
          <w:szCs w:val="22"/>
          <w:lang w:val="ro-RO"/>
        </w:rPr>
        <w:t xml:space="preserve">nr. </w:t>
      </w:r>
      <w:r>
        <w:rPr>
          <w:rFonts w:ascii="Trebuchet MS" w:hAnsi="Trebuchet MS" w:cs="Arial"/>
          <w:b/>
          <w:iCs/>
          <w:sz w:val="22"/>
          <w:szCs w:val="22"/>
          <w:lang w:val="ro-RO"/>
        </w:rPr>
        <w:t>3</w:t>
      </w:r>
      <w:r w:rsidRPr="00D8358C">
        <w:rPr>
          <w:rFonts w:ascii="Trebuchet MS" w:hAnsi="Trebuchet MS" w:cs="Arial"/>
          <w:b/>
          <w:iCs/>
          <w:sz w:val="22"/>
          <w:szCs w:val="22"/>
          <w:lang w:val="ro-RO"/>
        </w:rPr>
        <w:t xml:space="preserve"> la Ordinul ministrului mediului, apelor și pădurilor nr. .........................</w:t>
      </w:r>
      <w:r>
        <w:rPr>
          <w:rFonts w:ascii="Trebuchet MS" w:hAnsi="Trebuchet MS" w:cs="Arial"/>
          <w:b/>
          <w:iCs/>
          <w:sz w:val="22"/>
          <w:szCs w:val="22"/>
          <w:lang w:val="ro-RO"/>
        </w:rPr>
        <w:t>.</w:t>
      </w:r>
    </w:p>
    <w:p w14:paraId="43021B3A" w14:textId="77777777" w:rsidR="00BA0395" w:rsidRDefault="00BA0395" w:rsidP="00BA0395">
      <w:pPr>
        <w:autoSpaceDE w:val="0"/>
        <w:autoSpaceDN w:val="0"/>
        <w:adjustRightInd w:val="0"/>
        <w:ind w:firstLine="720"/>
        <w:jc w:val="right"/>
        <w:rPr>
          <w:rFonts w:ascii="Trebuchet MS" w:hAnsi="Trebuchet MS" w:cs="Arial"/>
          <w:b/>
          <w:iCs/>
          <w:lang w:val="ro-RO"/>
        </w:rPr>
      </w:pPr>
    </w:p>
    <w:p w14:paraId="1C0F5739" w14:textId="230647ED" w:rsidR="00043796" w:rsidRPr="003256D5" w:rsidRDefault="00043796" w:rsidP="00043796">
      <w:pPr>
        <w:autoSpaceDE w:val="0"/>
        <w:autoSpaceDN w:val="0"/>
        <w:adjustRightInd w:val="0"/>
        <w:ind w:firstLine="720"/>
        <w:jc w:val="both"/>
        <w:rPr>
          <w:rFonts w:ascii="Trebuchet MS" w:hAnsi="Trebuchet MS" w:cs="Arial"/>
          <w:b/>
          <w:iCs/>
          <w:lang w:val="ro-RO"/>
        </w:rPr>
      </w:pPr>
      <w:r w:rsidRPr="003256D5">
        <w:rPr>
          <w:rFonts w:ascii="Trebuchet MS" w:hAnsi="Trebuchet MS" w:cs="Arial"/>
          <w:b/>
          <w:iCs/>
          <w:lang w:val="ro-RO"/>
        </w:rPr>
        <w:t>PLAN de implementare a măsurii</w:t>
      </w:r>
      <w:r w:rsidR="002F639D" w:rsidRPr="003256D5">
        <w:rPr>
          <w:rFonts w:ascii="Trebuchet MS" w:hAnsi="Trebuchet MS" w:cs="Arial"/>
          <w:b/>
          <w:iCs/>
          <w:lang w:val="ro-RO"/>
        </w:rPr>
        <w:t xml:space="preserve"> </w:t>
      </w:r>
      <w:r w:rsidR="00516ACB" w:rsidRPr="003256D5">
        <w:rPr>
          <w:rFonts w:ascii="Trebuchet MS" w:hAnsi="Trebuchet MS" w:cs="Arial"/>
          <w:b/>
          <w:iCs/>
          <w:lang w:val="ro-RO"/>
        </w:rPr>
        <w:t>3</w:t>
      </w:r>
    </w:p>
    <w:p w14:paraId="1391E327" w14:textId="77777777" w:rsidR="00043796" w:rsidRPr="003256D5" w:rsidRDefault="00043796" w:rsidP="00043796">
      <w:pPr>
        <w:autoSpaceDE w:val="0"/>
        <w:autoSpaceDN w:val="0"/>
        <w:adjustRightInd w:val="0"/>
        <w:ind w:firstLine="720"/>
        <w:jc w:val="both"/>
        <w:rPr>
          <w:rFonts w:ascii="Trebuchet MS" w:hAnsi="Trebuchet MS" w:cs="Arial"/>
          <w:b/>
          <w:iCs/>
          <w:lang w:val="ro-RO"/>
        </w:rPr>
      </w:pPr>
    </w:p>
    <w:tbl>
      <w:tblPr>
        <w:tblStyle w:val="TableGrid"/>
        <w:tblW w:w="10065" w:type="dxa"/>
        <w:tblInd w:w="-572" w:type="dxa"/>
        <w:tblLook w:val="04A0" w:firstRow="1" w:lastRow="0" w:firstColumn="1" w:lastColumn="0" w:noHBand="0" w:noVBand="1"/>
      </w:tblPr>
      <w:tblGrid>
        <w:gridCol w:w="1560"/>
        <w:gridCol w:w="3543"/>
        <w:gridCol w:w="2835"/>
        <w:gridCol w:w="2127"/>
      </w:tblGrid>
      <w:tr w:rsidR="00043796" w:rsidRPr="003256D5" w14:paraId="220F0563" w14:textId="77777777" w:rsidTr="00186AC6">
        <w:tc>
          <w:tcPr>
            <w:tcW w:w="10065" w:type="dxa"/>
            <w:gridSpan w:val="4"/>
            <w:shd w:val="clear" w:color="auto" w:fill="D9E2F3" w:themeFill="accent5" w:themeFillTint="33"/>
            <w:vAlign w:val="center"/>
          </w:tcPr>
          <w:p w14:paraId="5EC40C0C" w14:textId="77777777" w:rsidR="00043796" w:rsidRPr="003256D5" w:rsidRDefault="00043796" w:rsidP="002C26DA">
            <w:pPr>
              <w:pStyle w:val="ListBullet"/>
              <w:spacing w:after="0" w:line="276" w:lineRule="auto"/>
              <w:jc w:val="both"/>
              <w:rPr>
                <w:rFonts w:ascii="Trebuchet MS" w:hAnsi="Trebuchet MS" w:cs="Arial"/>
                <w:b/>
                <w:color w:val="002060"/>
                <w:sz w:val="24"/>
                <w:szCs w:val="24"/>
              </w:rPr>
            </w:pPr>
            <w:r w:rsidRPr="003256D5">
              <w:rPr>
                <w:rFonts w:ascii="Trebuchet MS" w:hAnsi="Trebuchet MS" w:cs="Arial"/>
                <w:b/>
                <w:color w:val="0070C0"/>
                <w:sz w:val="24"/>
                <w:szCs w:val="24"/>
              </w:rPr>
              <w:t>Denumirea măsurii</w:t>
            </w:r>
            <w:r w:rsidR="006F4AA0" w:rsidRPr="003256D5">
              <w:rPr>
                <w:rFonts w:ascii="Trebuchet MS" w:hAnsi="Trebuchet MS" w:cs="Arial"/>
                <w:b/>
                <w:color w:val="0070C0"/>
                <w:sz w:val="24"/>
                <w:szCs w:val="24"/>
              </w:rPr>
              <w:t>:</w:t>
            </w:r>
          </w:p>
        </w:tc>
      </w:tr>
      <w:tr w:rsidR="00043796" w:rsidRPr="003256D5" w14:paraId="19F91256" w14:textId="77777777" w:rsidTr="003D63F2">
        <w:trPr>
          <w:trHeight w:val="657"/>
        </w:trPr>
        <w:tc>
          <w:tcPr>
            <w:tcW w:w="10065" w:type="dxa"/>
            <w:gridSpan w:val="4"/>
            <w:vAlign w:val="center"/>
          </w:tcPr>
          <w:p w14:paraId="354E5AAB" w14:textId="448A01A8" w:rsidR="00043796" w:rsidRPr="003256D5" w:rsidRDefault="00516ACB" w:rsidP="00397A32">
            <w:pPr>
              <w:pStyle w:val="ListBullet"/>
              <w:spacing w:after="0" w:line="276" w:lineRule="auto"/>
              <w:jc w:val="both"/>
              <w:rPr>
                <w:rFonts w:ascii="Trebuchet MS" w:hAnsi="Trebuchet MS" w:cs="Arial"/>
                <w:color w:val="00B050"/>
                <w:sz w:val="24"/>
                <w:szCs w:val="24"/>
              </w:rPr>
            </w:pPr>
            <w:r w:rsidRPr="003256D5">
              <w:rPr>
                <w:rFonts w:ascii="Trebuchet MS" w:hAnsi="Trebuchet MS" w:cs="ArialMT"/>
                <w:b/>
                <w:sz w:val="24"/>
                <w:szCs w:val="24"/>
              </w:rPr>
              <w:t>Crearea cadrului legal și instituțional pentru raportare și schimb de informații cu Comisia Europeană în domeniul calității aerului și reducerii emisiilor atmosferice</w:t>
            </w:r>
          </w:p>
        </w:tc>
      </w:tr>
      <w:tr w:rsidR="00290269" w:rsidRPr="003256D5" w14:paraId="7865386A" w14:textId="77777777" w:rsidTr="003D63F2">
        <w:trPr>
          <w:trHeight w:val="425"/>
        </w:trPr>
        <w:tc>
          <w:tcPr>
            <w:tcW w:w="10065" w:type="dxa"/>
            <w:gridSpan w:val="4"/>
            <w:shd w:val="clear" w:color="auto" w:fill="D9E2F3" w:themeFill="accent5" w:themeFillTint="33"/>
            <w:vAlign w:val="center"/>
          </w:tcPr>
          <w:p w14:paraId="03413A46" w14:textId="43FB459F" w:rsidR="00290269" w:rsidRPr="003256D5" w:rsidRDefault="00290269" w:rsidP="00290269">
            <w:pPr>
              <w:pStyle w:val="ListBullet"/>
              <w:spacing w:after="0" w:line="276" w:lineRule="auto"/>
              <w:jc w:val="both"/>
              <w:rPr>
                <w:rFonts w:ascii="Trebuchet MS" w:hAnsi="Trebuchet MS" w:cs="Arial"/>
                <w:b/>
                <w:color w:val="002060"/>
                <w:sz w:val="24"/>
                <w:szCs w:val="24"/>
              </w:rPr>
            </w:pPr>
            <w:r w:rsidRPr="003256D5">
              <w:rPr>
                <w:rFonts w:ascii="Trebuchet MS" w:hAnsi="Trebuchet MS" w:cs="Arial"/>
                <w:b/>
                <w:color w:val="0070C0"/>
                <w:sz w:val="24"/>
                <w:szCs w:val="24"/>
              </w:rPr>
              <w:t xml:space="preserve">Instituția </w:t>
            </w:r>
            <w:r w:rsidR="004D4ABB" w:rsidRPr="003256D5">
              <w:rPr>
                <w:rFonts w:ascii="Trebuchet MS" w:hAnsi="Trebuchet MS" w:cs="Arial"/>
                <w:b/>
                <w:color w:val="0070C0"/>
                <w:sz w:val="24"/>
                <w:szCs w:val="24"/>
              </w:rPr>
              <w:t>responsabilă</w:t>
            </w:r>
            <w:r w:rsidRPr="003256D5">
              <w:rPr>
                <w:rFonts w:ascii="Trebuchet MS" w:hAnsi="Trebuchet MS" w:cs="Arial"/>
                <w:b/>
                <w:color w:val="0070C0"/>
                <w:sz w:val="24"/>
                <w:szCs w:val="24"/>
              </w:rPr>
              <w:t xml:space="preserve"> de implementare:</w:t>
            </w:r>
          </w:p>
        </w:tc>
      </w:tr>
      <w:tr w:rsidR="00290269" w:rsidRPr="003256D5" w14:paraId="44518B6A" w14:textId="77777777" w:rsidTr="00186AC6">
        <w:trPr>
          <w:trHeight w:val="389"/>
        </w:trPr>
        <w:tc>
          <w:tcPr>
            <w:tcW w:w="10065" w:type="dxa"/>
            <w:gridSpan w:val="4"/>
            <w:vAlign w:val="center"/>
          </w:tcPr>
          <w:p w14:paraId="5E32220F" w14:textId="4B7B2241" w:rsidR="00E42249" w:rsidRPr="003256D5" w:rsidRDefault="006A3181" w:rsidP="00E42249">
            <w:pPr>
              <w:pStyle w:val="ListBullet"/>
              <w:spacing w:after="0" w:line="276" w:lineRule="auto"/>
              <w:jc w:val="both"/>
              <w:rPr>
                <w:rFonts w:ascii="Trebuchet MS" w:hAnsi="Trebuchet MS" w:cs="Arial"/>
                <w:sz w:val="24"/>
                <w:szCs w:val="24"/>
              </w:rPr>
            </w:pPr>
            <w:r w:rsidRPr="003256D5">
              <w:rPr>
                <w:rFonts w:ascii="Trebuchet MS" w:hAnsi="Trebuchet MS"/>
                <w:sz w:val="24"/>
                <w:szCs w:val="24"/>
              </w:rPr>
              <w:t xml:space="preserve">Ministerul Mediului, Apelor și Pădurilor </w:t>
            </w:r>
            <w:r w:rsidRPr="003256D5">
              <w:rPr>
                <w:rFonts w:ascii="Trebuchet MS" w:hAnsi="Trebuchet MS" w:cs="Arial"/>
                <w:sz w:val="24"/>
                <w:szCs w:val="24"/>
              </w:rPr>
              <w:t>(MMAP)</w:t>
            </w:r>
            <w:r w:rsidR="00E42249" w:rsidRPr="003256D5">
              <w:rPr>
                <w:rFonts w:ascii="Trebuchet MS" w:hAnsi="Trebuchet MS" w:cs="Arial"/>
                <w:sz w:val="24"/>
                <w:szCs w:val="24"/>
              </w:rPr>
              <w:t xml:space="preserve"> </w:t>
            </w:r>
            <w:r w:rsidR="00E42249" w:rsidRPr="00547268">
              <w:rPr>
                <w:rFonts w:ascii="Trebuchet MS" w:hAnsi="Trebuchet MS"/>
                <w:iCs/>
                <w:sz w:val="24"/>
                <w:szCs w:val="24"/>
              </w:rPr>
              <w:t>în colaborare cu  MCID, INCD, INS, CNSP, ANMAP și ministerele de resort cu responsabilități în domeniile generatoare de emisii (agricultură, transport, economie, energie, dezvoltare, lucrări publice și administrație) și  în domeniul investițiilor și fondurilor europene.</w:t>
            </w:r>
            <w:r w:rsidR="00E42249" w:rsidRPr="003256D5">
              <w:rPr>
                <w:rFonts w:ascii="Trebuchet MS" w:hAnsi="Trebuchet MS"/>
                <w:iCs/>
                <w:sz w:val="24"/>
                <w:szCs w:val="24"/>
              </w:rPr>
              <w:t xml:space="preserve">   </w:t>
            </w:r>
          </w:p>
        </w:tc>
      </w:tr>
      <w:tr w:rsidR="006A3181" w:rsidRPr="00642AC9" w14:paraId="46ACE4C5" w14:textId="77777777" w:rsidTr="00186AC6">
        <w:tc>
          <w:tcPr>
            <w:tcW w:w="10065" w:type="dxa"/>
            <w:gridSpan w:val="4"/>
            <w:shd w:val="clear" w:color="auto" w:fill="D9E2F3" w:themeFill="accent5" w:themeFillTint="33"/>
            <w:vAlign w:val="center"/>
          </w:tcPr>
          <w:p w14:paraId="075E45EA" w14:textId="0F663957" w:rsidR="006A3181" w:rsidRPr="003256D5" w:rsidRDefault="006A3181" w:rsidP="006A3181">
            <w:pPr>
              <w:pStyle w:val="ListBullet"/>
              <w:spacing w:after="0" w:line="276" w:lineRule="auto"/>
              <w:jc w:val="both"/>
              <w:rPr>
                <w:rFonts w:ascii="Trebuchet MS" w:hAnsi="Trebuchet MS" w:cs="Arial"/>
                <w:b/>
                <w:color w:val="002060"/>
                <w:sz w:val="24"/>
                <w:szCs w:val="24"/>
              </w:rPr>
            </w:pPr>
            <w:r w:rsidRPr="003256D5">
              <w:rPr>
                <w:rFonts w:ascii="Trebuchet MS" w:hAnsi="Trebuchet MS" w:cs="Arial"/>
                <w:b/>
                <w:color w:val="0070C0"/>
                <w:sz w:val="24"/>
                <w:szCs w:val="24"/>
              </w:rPr>
              <w:t>Persoana desemnată din MMAP</w:t>
            </w:r>
            <w:r w:rsidRPr="003256D5">
              <w:rPr>
                <w:rFonts w:ascii="Trebuchet MS" w:hAnsi="Trebuchet MS" w:cs="Arial"/>
                <w:b/>
                <w:color w:val="00B050"/>
                <w:sz w:val="24"/>
                <w:szCs w:val="24"/>
              </w:rPr>
              <w:t xml:space="preserve"> </w:t>
            </w:r>
            <w:r w:rsidRPr="003256D5">
              <w:rPr>
                <w:rFonts w:ascii="Trebuchet MS" w:hAnsi="Trebuchet MS" w:cs="Arial"/>
                <w:b/>
                <w:color w:val="0070C0"/>
                <w:sz w:val="24"/>
                <w:szCs w:val="24"/>
              </w:rPr>
              <w:t>responsabilă cu transmiterea informațiilor referitoare la  implementarea, monitorizarea și transmiterea datelor privind ducerea la îndeplinire a măsurii</w:t>
            </w:r>
          </w:p>
        </w:tc>
      </w:tr>
      <w:tr w:rsidR="006A3181" w:rsidRPr="00437ACB" w14:paraId="00C518EF" w14:textId="77777777" w:rsidTr="00186AC6">
        <w:trPr>
          <w:trHeight w:val="491"/>
        </w:trPr>
        <w:tc>
          <w:tcPr>
            <w:tcW w:w="10065" w:type="dxa"/>
            <w:gridSpan w:val="4"/>
            <w:vAlign w:val="center"/>
          </w:tcPr>
          <w:p w14:paraId="71D12D55" w14:textId="28B6DBEC" w:rsidR="00BE5F74" w:rsidRPr="00437ACB" w:rsidRDefault="00BE5F74" w:rsidP="003D63F2">
            <w:pPr>
              <w:pStyle w:val="ListBullet"/>
              <w:spacing w:after="0" w:line="276" w:lineRule="auto"/>
              <w:jc w:val="both"/>
              <w:rPr>
                <w:rFonts w:ascii="Trebuchet MS" w:hAnsi="Trebuchet MS"/>
                <w:iCs/>
                <w:color w:val="000000" w:themeColor="text1"/>
                <w:sz w:val="22"/>
                <w:szCs w:val="22"/>
              </w:rPr>
            </w:pPr>
          </w:p>
        </w:tc>
      </w:tr>
      <w:tr w:rsidR="00290269" w:rsidRPr="00437ACB" w14:paraId="3301FC15" w14:textId="77777777" w:rsidTr="00186AC6">
        <w:tc>
          <w:tcPr>
            <w:tcW w:w="10065" w:type="dxa"/>
            <w:gridSpan w:val="4"/>
            <w:shd w:val="clear" w:color="auto" w:fill="D9E2F3" w:themeFill="accent5" w:themeFillTint="33"/>
            <w:vAlign w:val="center"/>
          </w:tcPr>
          <w:p w14:paraId="245A3077" w14:textId="29951380" w:rsidR="00290269" w:rsidRPr="003256D5" w:rsidRDefault="00CA688B" w:rsidP="00290269">
            <w:pPr>
              <w:pStyle w:val="ListBullet"/>
              <w:spacing w:after="0" w:line="276" w:lineRule="auto"/>
              <w:jc w:val="both"/>
              <w:rPr>
                <w:rFonts w:ascii="Trebuchet MS" w:hAnsi="Trebuchet MS" w:cs="Arial"/>
                <w:b/>
                <w:color w:val="002060"/>
                <w:sz w:val="24"/>
                <w:szCs w:val="24"/>
              </w:rPr>
            </w:pPr>
            <w:r w:rsidRPr="003256D5">
              <w:rPr>
                <w:rFonts w:ascii="Trebuchet MS" w:hAnsi="Trebuchet MS" w:cs="Arial"/>
                <w:b/>
                <w:color w:val="0070C0"/>
                <w:sz w:val="24"/>
                <w:szCs w:val="24"/>
              </w:rPr>
              <w:t xml:space="preserve">Persoana din cadrul MF-CAECP care </w:t>
            </w:r>
            <w:r w:rsidR="004D4ABB" w:rsidRPr="003256D5">
              <w:rPr>
                <w:rFonts w:ascii="Trebuchet MS" w:hAnsi="Trebuchet MS" w:cs="Arial"/>
                <w:b/>
                <w:color w:val="0070C0"/>
                <w:sz w:val="24"/>
                <w:szCs w:val="24"/>
              </w:rPr>
              <w:t xml:space="preserve">solicită și </w:t>
            </w:r>
            <w:r w:rsidRPr="003256D5">
              <w:rPr>
                <w:rFonts w:ascii="Trebuchet MS" w:hAnsi="Trebuchet MS" w:cs="Arial"/>
                <w:b/>
                <w:color w:val="0070C0"/>
                <w:sz w:val="24"/>
                <w:szCs w:val="24"/>
              </w:rPr>
              <w:t>primește datele privind ducerea la îndeplinire a măsurii:</w:t>
            </w:r>
          </w:p>
        </w:tc>
      </w:tr>
      <w:tr w:rsidR="00290269" w:rsidRPr="003256D5" w14:paraId="53234D37" w14:textId="77777777" w:rsidTr="00186AC6">
        <w:trPr>
          <w:trHeight w:val="462"/>
        </w:trPr>
        <w:tc>
          <w:tcPr>
            <w:tcW w:w="10065" w:type="dxa"/>
            <w:gridSpan w:val="4"/>
            <w:vAlign w:val="center"/>
          </w:tcPr>
          <w:p w14:paraId="6E306F1B" w14:textId="1A421F03" w:rsidR="00290269" w:rsidRPr="003256D5" w:rsidRDefault="00EB1C14" w:rsidP="00EB1C14">
            <w:pPr>
              <w:pStyle w:val="ListBullet"/>
              <w:spacing w:after="0" w:line="276" w:lineRule="auto"/>
              <w:jc w:val="both"/>
              <w:rPr>
                <w:rFonts w:ascii="Trebuchet MS" w:hAnsi="Trebuchet MS" w:cs="Arial"/>
                <w:color w:val="002060"/>
                <w:sz w:val="24"/>
                <w:szCs w:val="24"/>
              </w:rPr>
            </w:pPr>
            <w:r w:rsidRPr="003256D5">
              <w:rPr>
                <w:rFonts w:ascii="Trebuchet MS" w:hAnsi="Trebuchet MS"/>
                <w:sz w:val="24"/>
                <w:szCs w:val="24"/>
              </w:rPr>
              <w:t>Daniela Stoian</w:t>
            </w:r>
            <w:r w:rsidR="00290269" w:rsidRPr="003256D5">
              <w:rPr>
                <w:rFonts w:ascii="Trebuchet MS" w:hAnsi="Trebuchet MS"/>
                <w:sz w:val="24"/>
                <w:szCs w:val="24"/>
              </w:rPr>
              <w:t xml:space="preserve"> – consilier superior</w:t>
            </w:r>
            <w:r w:rsidR="00EB6AC2" w:rsidRPr="003256D5">
              <w:rPr>
                <w:rFonts w:ascii="Trebuchet MS" w:hAnsi="Trebuchet MS"/>
                <w:sz w:val="24"/>
                <w:szCs w:val="24"/>
              </w:rPr>
              <w:t>, CAECP -</w:t>
            </w:r>
            <w:r w:rsidR="00290269" w:rsidRPr="003256D5">
              <w:rPr>
                <w:rFonts w:ascii="Trebuchet MS" w:hAnsi="Trebuchet MS"/>
                <w:sz w:val="24"/>
                <w:szCs w:val="24"/>
              </w:rPr>
              <w:t xml:space="preserve"> Ministerul Finanțelor</w:t>
            </w:r>
          </w:p>
        </w:tc>
      </w:tr>
      <w:tr w:rsidR="000469CF" w:rsidRPr="00642AC9" w14:paraId="5DAA9021" w14:textId="77777777" w:rsidTr="00186AC6">
        <w:tc>
          <w:tcPr>
            <w:tcW w:w="10065" w:type="dxa"/>
            <w:gridSpan w:val="4"/>
            <w:shd w:val="clear" w:color="auto" w:fill="D9E2F3" w:themeFill="accent5" w:themeFillTint="33"/>
            <w:vAlign w:val="center"/>
          </w:tcPr>
          <w:p w14:paraId="0C561684" w14:textId="6779095B" w:rsidR="000469CF" w:rsidRPr="003256D5" w:rsidRDefault="00934538" w:rsidP="005A624E">
            <w:pPr>
              <w:pStyle w:val="ListBullet"/>
              <w:spacing w:after="0" w:line="276" w:lineRule="auto"/>
              <w:jc w:val="both"/>
              <w:rPr>
                <w:rFonts w:ascii="Trebuchet MS" w:hAnsi="Trebuchet MS"/>
                <w:b/>
                <w:sz w:val="24"/>
                <w:szCs w:val="24"/>
              </w:rPr>
            </w:pPr>
            <w:r w:rsidRPr="003256D5">
              <w:rPr>
                <w:rFonts w:ascii="Trebuchet MS" w:hAnsi="Trebuchet MS" w:cs="Arial"/>
                <w:b/>
                <w:color w:val="0070C0"/>
                <w:sz w:val="24"/>
                <w:szCs w:val="24"/>
                <w:shd w:val="clear" w:color="auto" w:fill="D9E2F3" w:themeFill="accent5" w:themeFillTint="33"/>
              </w:rPr>
              <w:t xml:space="preserve">Obiectivul din Planul Strategic Instituțional (PSI) al </w:t>
            </w:r>
            <w:r w:rsidRPr="003256D5">
              <w:rPr>
                <w:rFonts w:ascii="Trebuchet MS" w:hAnsi="Trebuchet MS" w:cs="Arial"/>
                <w:b/>
                <w:color w:val="0070C0"/>
                <w:sz w:val="24"/>
                <w:szCs w:val="24"/>
              </w:rPr>
              <w:t xml:space="preserve">MMAP </w:t>
            </w:r>
            <w:r w:rsidRPr="003256D5">
              <w:rPr>
                <w:rFonts w:ascii="Trebuchet MS" w:hAnsi="Trebuchet MS" w:cs="Arial"/>
                <w:b/>
                <w:color w:val="0070C0"/>
                <w:sz w:val="24"/>
                <w:szCs w:val="24"/>
                <w:shd w:val="clear" w:color="auto" w:fill="D9E2F3" w:themeFill="accent5" w:themeFillTint="33"/>
              </w:rPr>
              <w:t xml:space="preserve">pentru perioada </w:t>
            </w:r>
            <w:r w:rsidRPr="003256D5">
              <w:rPr>
                <w:rFonts w:ascii="Trebuchet MS" w:hAnsi="Trebuchet MS" w:cs="Arial"/>
                <w:b/>
                <w:color w:val="0070C0"/>
                <w:sz w:val="24"/>
                <w:szCs w:val="24"/>
              </w:rPr>
              <w:t>2025-2028 căruia îi corespunde măsura</w:t>
            </w:r>
          </w:p>
        </w:tc>
      </w:tr>
      <w:tr w:rsidR="000469CF" w:rsidRPr="003256D5" w14:paraId="00BD6F1E" w14:textId="77777777" w:rsidTr="00186AC6">
        <w:tc>
          <w:tcPr>
            <w:tcW w:w="10065" w:type="dxa"/>
            <w:gridSpan w:val="4"/>
            <w:vAlign w:val="center"/>
          </w:tcPr>
          <w:p w14:paraId="73683B72" w14:textId="26CD874A" w:rsidR="000469CF" w:rsidRPr="004651A4" w:rsidRDefault="00437ACB" w:rsidP="00BE5F74">
            <w:pPr>
              <w:pStyle w:val="ListBullet"/>
              <w:spacing w:after="0" w:line="276" w:lineRule="auto"/>
              <w:jc w:val="both"/>
              <w:rPr>
                <w:rFonts w:ascii="Trebuchet MS" w:hAnsi="Trebuchet MS"/>
                <w:sz w:val="24"/>
                <w:szCs w:val="24"/>
              </w:rPr>
            </w:pPr>
            <w:r w:rsidRPr="00B1633B">
              <w:rPr>
                <w:rFonts w:ascii="Trebuchet MS" w:hAnsi="Trebuchet MS"/>
                <w:iCs/>
                <w:sz w:val="22"/>
                <w:szCs w:val="22"/>
              </w:rPr>
              <w:t>Obiectivul Strategic 4: Protecția mediului</w:t>
            </w:r>
          </w:p>
        </w:tc>
      </w:tr>
      <w:tr w:rsidR="003D1FB7" w:rsidRPr="00437ACB" w14:paraId="3E52CB1F" w14:textId="77777777" w:rsidTr="00186AC6">
        <w:tc>
          <w:tcPr>
            <w:tcW w:w="10065" w:type="dxa"/>
            <w:gridSpan w:val="4"/>
            <w:shd w:val="clear" w:color="auto" w:fill="D9E2F3" w:themeFill="accent5" w:themeFillTint="33"/>
          </w:tcPr>
          <w:p w14:paraId="4D512DB1" w14:textId="18AA3E39" w:rsidR="003D1FB7" w:rsidRPr="003256D5" w:rsidRDefault="00934538" w:rsidP="003D1FB7">
            <w:pPr>
              <w:pStyle w:val="ListBullet"/>
              <w:spacing w:after="0" w:line="276" w:lineRule="auto"/>
              <w:jc w:val="both"/>
              <w:rPr>
                <w:rFonts w:ascii="Trebuchet MS" w:hAnsi="Trebuchet MS"/>
                <w:b/>
                <w:i/>
                <w:color w:val="0070C0"/>
                <w:sz w:val="24"/>
                <w:szCs w:val="24"/>
              </w:rPr>
            </w:pPr>
            <w:r w:rsidRPr="003256D5">
              <w:rPr>
                <w:rFonts w:ascii="Trebuchet MS" w:hAnsi="Trebuchet MS"/>
                <w:b/>
                <w:color w:val="0070C0"/>
                <w:sz w:val="24"/>
                <w:szCs w:val="24"/>
              </w:rPr>
              <w:t xml:space="preserve">Activitățile din cadrul PSI al </w:t>
            </w:r>
            <w:r w:rsidRPr="003256D5">
              <w:rPr>
                <w:rFonts w:ascii="Trebuchet MS" w:hAnsi="Trebuchet MS" w:cs="Arial"/>
                <w:b/>
                <w:color w:val="0070C0"/>
                <w:sz w:val="24"/>
                <w:szCs w:val="24"/>
              </w:rPr>
              <w:t>MMAP</w:t>
            </w:r>
            <w:r w:rsidRPr="003256D5">
              <w:rPr>
                <w:rFonts w:ascii="Trebuchet MS" w:hAnsi="Trebuchet MS"/>
                <w:b/>
                <w:color w:val="0070C0"/>
                <w:sz w:val="24"/>
                <w:szCs w:val="24"/>
              </w:rPr>
              <w:t xml:space="preserve"> de realizat pentru implementarea măsurii</w:t>
            </w:r>
          </w:p>
        </w:tc>
      </w:tr>
      <w:tr w:rsidR="003D1FB7" w:rsidRPr="00642AC9" w14:paraId="1A7D6C6A" w14:textId="77777777" w:rsidTr="00186AC6">
        <w:tc>
          <w:tcPr>
            <w:tcW w:w="10065" w:type="dxa"/>
            <w:gridSpan w:val="4"/>
          </w:tcPr>
          <w:p w14:paraId="7BB72A69" w14:textId="56AC2BD3" w:rsidR="00A42711" w:rsidRPr="000D3694" w:rsidRDefault="000D3694" w:rsidP="00564896">
            <w:pPr>
              <w:pStyle w:val="ListBullet"/>
              <w:spacing w:after="0" w:line="276" w:lineRule="auto"/>
              <w:jc w:val="both"/>
              <w:rPr>
                <w:rFonts w:ascii="Trebuchet MS" w:hAnsi="Trebuchet MS"/>
                <w:iCs/>
                <w:sz w:val="22"/>
                <w:szCs w:val="22"/>
                <w:u w:val="single"/>
              </w:rPr>
            </w:pPr>
            <w:r w:rsidRPr="000D3694">
              <w:rPr>
                <w:rFonts w:ascii="Trebuchet MS" w:hAnsi="Trebuchet MS"/>
                <w:iCs/>
                <w:sz w:val="22"/>
                <w:szCs w:val="22"/>
              </w:rPr>
              <w:t xml:space="preserve">Acțiunile pentru implementarea măsurii 5 sunt prevăzute în </w:t>
            </w:r>
            <w:r w:rsidR="00A42711" w:rsidRPr="000D3694">
              <w:rPr>
                <w:rFonts w:ascii="Trebuchet MS" w:hAnsi="Trebuchet MS"/>
                <w:iCs/>
                <w:sz w:val="22"/>
                <w:szCs w:val="22"/>
                <w:u w:val="single"/>
              </w:rPr>
              <w:t>PSI 2026-2029</w:t>
            </w:r>
          </w:p>
          <w:p w14:paraId="3CE2E6AC" w14:textId="77777777" w:rsidR="00A42711" w:rsidRPr="000D3694" w:rsidRDefault="00A42711" w:rsidP="00564896">
            <w:pPr>
              <w:pStyle w:val="ListBullet"/>
              <w:spacing w:after="0" w:line="276" w:lineRule="auto"/>
              <w:jc w:val="both"/>
              <w:rPr>
                <w:rFonts w:ascii="Trebuchet MS" w:hAnsi="Trebuchet MS"/>
                <w:iCs/>
                <w:sz w:val="22"/>
                <w:szCs w:val="22"/>
              </w:rPr>
            </w:pPr>
            <w:r w:rsidRPr="000D3694">
              <w:rPr>
                <w:rFonts w:ascii="Trebuchet MS" w:hAnsi="Trebuchet MS"/>
                <w:iCs/>
                <w:sz w:val="22"/>
                <w:szCs w:val="22"/>
              </w:rPr>
              <w:t>Programul 4: Protecția Mediului</w:t>
            </w:r>
          </w:p>
          <w:p w14:paraId="303F524E" w14:textId="7FCE7DDE" w:rsidR="00A42711" w:rsidRPr="000D3694" w:rsidRDefault="00A42711" w:rsidP="00564896">
            <w:pPr>
              <w:pStyle w:val="ListBullet"/>
              <w:spacing w:after="0" w:line="276" w:lineRule="auto"/>
              <w:jc w:val="both"/>
              <w:rPr>
                <w:rFonts w:ascii="Trebuchet MS" w:hAnsi="Trebuchet MS"/>
                <w:iCs/>
                <w:sz w:val="22"/>
                <w:szCs w:val="22"/>
              </w:rPr>
            </w:pPr>
            <w:r w:rsidRPr="000D3694">
              <w:rPr>
                <w:rFonts w:ascii="Trebuchet MS" w:hAnsi="Trebuchet MS"/>
                <w:iCs/>
                <w:sz w:val="22"/>
                <w:szCs w:val="22"/>
              </w:rPr>
              <w:t>Măsura 4.3 Elaborarea studiilor, strategiilor, planurilor, rapoartelor în domeniile calitatea aerului, controlul poluării, răspunderea de mediu și schimbări climatice</w:t>
            </w:r>
          </w:p>
          <w:p w14:paraId="0D7959C9" w14:textId="77777777" w:rsidR="00A42711" w:rsidRPr="000D3694" w:rsidRDefault="00A42711" w:rsidP="00564896">
            <w:pPr>
              <w:pStyle w:val="ListBullet"/>
              <w:spacing w:after="0" w:line="276" w:lineRule="auto"/>
              <w:jc w:val="both"/>
              <w:rPr>
                <w:rFonts w:ascii="Trebuchet MS" w:hAnsi="Trebuchet MS"/>
                <w:iCs/>
                <w:sz w:val="22"/>
                <w:szCs w:val="22"/>
              </w:rPr>
            </w:pPr>
          </w:p>
          <w:p w14:paraId="430F05A4" w14:textId="420985F5" w:rsidR="0020125E" w:rsidRPr="000D3694" w:rsidRDefault="006A20DB" w:rsidP="00564896">
            <w:pPr>
              <w:pStyle w:val="ListBullet"/>
              <w:spacing w:after="0" w:line="276" w:lineRule="auto"/>
              <w:jc w:val="both"/>
              <w:rPr>
                <w:rFonts w:ascii="Trebuchet MS" w:hAnsi="Trebuchet MS"/>
                <w:iCs/>
                <w:sz w:val="22"/>
                <w:szCs w:val="22"/>
              </w:rPr>
            </w:pPr>
            <w:r w:rsidRPr="000D3694">
              <w:rPr>
                <w:rFonts w:ascii="Trebuchet MS" w:hAnsi="Trebuchet MS"/>
                <w:iCs/>
                <w:sz w:val="22"/>
                <w:szCs w:val="22"/>
              </w:rPr>
              <w:t xml:space="preserve">In cadrul </w:t>
            </w:r>
            <w:r w:rsidR="0020125E" w:rsidRPr="000D3694">
              <w:rPr>
                <w:rFonts w:ascii="Trebuchet MS" w:hAnsi="Trebuchet MS"/>
                <w:iCs/>
                <w:sz w:val="22"/>
                <w:szCs w:val="22"/>
              </w:rPr>
              <w:t>Măsurii 4.3</w:t>
            </w:r>
            <w:r w:rsidRPr="000D3694">
              <w:rPr>
                <w:rFonts w:ascii="Trebuchet MS" w:hAnsi="Trebuchet MS"/>
                <w:iCs/>
                <w:sz w:val="22"/>
                <w:szCs w:val="22"/>
              </w:rPr>
              <w:t xml:space="preserve"> din PSI pentru </w:t>
            </w:r>
            <w:r w:rsidR="0020125E" w:rsidRPr="000D3694">
              <w:rPr>
                <w:rFonts w:ascii="Trebuchet MS" w:hAnsi="Trebuchet MS"/>
                <w:iCs/>
                <w:sz w:val="22"/>
                <w:szCs w:val="22"/>
              </w:rPr>
              <w:t>domeniul calității aerului și reducerii emisiilor atmosferice</w:t>
            </w:r>
            <w:r w:rsidRPr="000D3694">
              <w:rPr>
                <w:rFonts w:ascii="Trebuchet MS" w:hAnsi="Trebuchet MS"/>
                <w:iCs/>
                <w:sz w:val="22"/>
                <w:szCs w:val="22"/>
              </w:rPr>
              <w:t xml:space="preserve"> sunt planificate  a se realiza anumite studii și cercetări care să răspundă nevoii MMAP pentru îndeplinirea obligațiilor de raportare în domeniul privind calitatea aerului și reducerea emisiilor atmosferice, </w:t>
            </w:r>
            <w:r w:rsidR="00B27919" w:rsidRPr="000D3694">
              <w:rPr>
                <w:rFonts w:ascii="Trebuchet MS" w:hAnsi="Trebuchet MS"/>
                <w:iCs/>
                <w:sz w:val="22"/>
                <w:szCs w:val="22"/>
              </w:rPr>
              <w:t>astfel:</w:t>
            </w:r>
          </w:p>
          <w:p w14:paraId="59940E56" w14:textId="6C16D5A5" w:rsidR="0020125E" w:rsidRPr="000D3694" w:rsidRDefault="0020125E" w:rsidP="00564896">
            <w:pPr>
              <w:pStyle w:val="ListBullet"/>
              <w:spacing w:after="0" w:line="276" w:lineRule="auto"/>
              <w:jc w:val="both"/>
              <w:rPr>
                <w:rFonts w:ascii="Trebuchet MS" w:hAnsi="Trebuchet MS"/>
                <w:iCs/>
                <w:sz w:val="22"/>
                <w:szCs w:val="22"/>
              </w:rPr>
            </w:pPr>
            <w:r w:rsidRPr="000D3694">
              <w:rPr>
                <w:rFonts w:ascii="Trebuchet MS" w:hAnsi="Trebuchet MS"/>
                <w:iCs/>
                <w:sz w:val="22"/>
                <w:szCs w:val="22"/>
              </w:rPr>
              <w:t>Studii necesar a se realiza în 2026</w:t>
            </w:r>
          </w:p>
          <w:p w14:paraId="4AEC9420" w14:textId="17ECC684" w:rsidR="00D3558C" w:rsidRPr="000D3694" w:rsidRDefault="0020125E" w:rsidP="00564896">
            <w:pPr>
              <w:pStyle w:val="ListBullet"/>
              <w:numPr>
                <w:ilvl w:val="0"/>
                <w:numId w:val="32"/>
              </w:numPr>
              <w:spacing w:after="0" w:line="276" w:lineRule="auto"/>
              <w:jc w:val="both"/>
              <w:rPr>
                <w:rFonts w:ascii="Trebuchet MS" w:hAnsi="Trebuchet MS"/>
                <w:b/>
                <w:bCs/>
                <w:iCs/>
                <w:sz w:val="22"/>
                <w:szCs w:val="22"/>
              </w:rPr>
            </w:pPr>
            <w:r w:rsidRPr="000D3694">
              <w:rPr>
                <w:rFonts w:ascii="Trebuchet MS" w:hAnsi="Trebuchet MS"/>
                <w:iCs/>
                <w:sz w:val="22"/>
                <w:szCs w:val="22"/>
              </w:rPr>
              <w:t>Studiu privind actualizarea prognozelor naționale de emisii, cu identificarea și stabilirea măsurilor suplimentare de reducere a emisiilor de poluanți atmosferici necesare în vederea respectării angajamentelor naționale de reducere a emisiilor până în anul 2030, conform obligațiilor asumate prin ratificarea protocoalelor Convenției asupra poluării atmosferice transfrontaliere pe distanțe lungi (CLRTAP) și a cerințelor Directivei privind reducerea emisiilor naționale de anumiți poluanți atmosferici [Directiva (UE) 2016/2.284]</w:t>
            </w:r>
            <w:r w:rsidR="006A20DB" w:rsidRPr="000D3694">
              <w:rPr>
                <w:rFonts w:ascii="Trebuchet MS" w:hAnsi="Trebuchet MS"/>
                <w:iCs/>
                <w:sz w:val="22"/>
                <w:szCs w:val="22"/>
              </w:rPr>
              <w:t xml:space="preserve">- </w:t>
            </w:r>
            <w:r w:rsidR="006A20DB" w:rsidRPr="000D3694">
              <w:rPr>
                <w:rFonts w:ascii="Trebuchet MS" w:hAnsi="Trebuchet MS"/>
                <w:b/>
                <w:bCs/>
                <w:iCs/>
                <w:sz w:val="22"/>
                <w:szCs w:val="22"/>
              </w:rPr>
              <w:t>valoare estimată</w:t>
            </w:r>
            <w:r w:rsidRPr="000D3694">
              <w:rPr>
                <w:rFonts w:ascii="Trebuchet MS" w:hAnsi="Trebuchet MS"/>
                <w:b/>
                <w:bCs/>
                <w:iCs/>
                <w:sz w:val="22"/>
                <w:szCs w:val="22"/>
              </w:rPr>
              <w:t xml:space="preserve"> 1.350 mii lei</w:t>
            </w:r>
            <w:r w:rsidR="006A20DB" w:rsidRPr="000D3694">
              <w:rPr>
                <w:rFonts w:ascii="Trebuchet MS" w:hAnsi="Trebuchet MS"/>
                <w:b/>
                <w:bCs/>
                <w:iCs/>
                <w:sz w:val="22"/>
                <w:szCs w:val="22"/>
              </w:rPr>
              <w:t>, sursa de finanțare -</w:t>
            </w:r>
            <w:r w:rsidRPr="000D3694">
              <w:rPr>
                <w:rFonts w:ascii="Trebuchet MS" w:hAnsi="Trebuchet MS"/>
                <w:b/>
                <w:bCs/>
                <w:iCs/>
                <w:sz w:val="22"/>
                <w:szCs w:val="22"/>
              </w:rPr>
              <w:t xml:space="preserve"> buget AFM</w:t>
            </w:r>
          </w:p>
          <w:p w14:paraId="00BA6E32" w14:textId="77777777" w:rsidR="006A20DB" w:rsidRPr="000D3694" w:rsidRDefault="006A20DB" w:rsidP="00564896">
            <w:pPr>
              <w:pStyle w:val="ListBullet"/>
              <w:spacing w:after="0" w:line="276" w:lineRule="auto"/>
              <w:jc w:val="both"/>
              <w:rPr>
                <w:rFonts w:ascii="Trebuchet MS" w:hAnsi="Trebuchet MS"/>
                <w:iCs/>
                <w:sz w:val="22"/>
                <w:szCs w:val="22"/>
              </w:rPr>
            </w:pPr>
            <w:r w:rsidRPr="000D3694">
              <w:rPr>
                <w:rFonts w:ascii="Trebuchet MS" w:hAnsi="Trebuchet MS"/>
                <w:iCs/>
                <w:sz w:val="22"/>
                <w:szCs w:val="22"/>
              </w:rPr>
              <w:t>Studii necesar a se realiza în 2028</w:t>
            </w:r>
          </w:p>
          <w:p w14:paraId="0B222FBC" w14:textId="16F47A4F" w:rsidR="006A20DB" w:rsidRPr="000D3694" w:rsidRDefault="006A20DB" w:rsidP="00564896">
            <w:pPr>
              <w:pStyle w:val="ListBullet"/>
              <w:numPr>
                <w:ilvl w:val="0"/>
                <w:numId w:val="32"/>
              </w:numPr>
              <w:spacing w:after="0" w:line="276" w:lineRule="auto"/>
              <w:jc w:val="both"/>
              <w:rPr>
                <w:rFonts w:ascii="Trebuchet MS" w:hAnsi="Trebuchet MS"/>
                <w:b/>
                <w:bCs/>
                <w:iCs/>
                <w:sz w:val="22"/>
                <w:szCs w:val="22"/>
              </w:rPr>
            </w:pPr>
            <w:r w:rsidRPr="000D3694">
              <w:rPr>
                <w:rFonts w:ascii="Trebuchet MS" w:hAnsi="Trebuchet MS"/>
                <w:iCs/>
                <w:sz w:val="22"/>
                <w:szCs w:val="22"/>
              </w:rPr>
              <w:t xml:space="preserve">Studiu privind repartizarea pe Gridul EMEP a datelor de emisii de poluanți atmosferici și identificarea emisiilor de poluanți atmosferici provenite de la sursele punctuale de mari dimensiuni (LPS), conform cerințelor protocoalelor CLRTAP și ale Directivei (UE) 2016/2.284, </w:t>
            </w:r>
            <w:r w:rsidRPr="000D3694">
              <w:rPr>
                <w:rFonts w:ascii="Trebuchet MS" w:hAnsi="Trebuchet MS"/>
                <w:b/>
                <w:bCs/>
                <w:iCs/>
                <w:sz w:val="22"/>
                <w:szCs w:val="22"/>
              </w:rPr>
              <w:t>- valoare estimată</w:t>
            </w:r>
            <w:r w:rsidRPr="000D3694">
              <w:rPr>
                <w:rFonts w:ascii="Trebuchet MS" w:hAnsi="Trebuchet MS"/>
                <w:iCs/>
                <w:sz w:val="22"/>
                <w:szCs w:val="22"/>
              </w:rPr>
              <w:t xml:space="preserve"> 500 mii </w:t>
            </w:r>
            <w:r w:rsidRPr="000D3694">
              <w:rPr>
                <w:rFonts w:ascii="Trebuchet MS" w:hAnsi="Trebuchet MS"/>
                <w:b/>
                <w:bCs/>
                <w:iCs/>
                <w:sz w:val="22"/>
                <w:szCs w:val="22"/>
              </w:rPr>
              <w:t>lei, sursa de finanțare  – buget de stat</w:t>
            </w:r>
          </w:p>
          <w:p w14:paraId="18E98D17" w14:textId="3AF1E798" w:rsidR="006A20DB" w:rsidRPr="000D3694" w:rsidRDefault="006A20DB" w:rsidP="00564896">
            <w:pPr>
              <w:pStyle w:val="ListBullet"/>
              <w:numPr>
                <w:ilvl w:val="0"/>
                <w:numId w:val="32"/>
              </w:numPr>
              <w:spacing w:after="0" w:line="276" w:lineRule="auto"/>
              <w:jc w:val="both"/>
              <w:rPr>
                <w:rFonts w:ascii="Trebuchet MS" w:hAnsi="Trebuchet MS"/>
                <w:b/>
                <w:bCs/>
                <w:iCs/>
                <w:sz w:val="22"/>
                <w:szCs w:val="22"/>
              </w:rPr>
            </w:pPr>
            <w:r w:rsidRPr="000D3694">
              <w:rPr>
                <w:rFonts w:ascii="Trebuchet MS" w:hAnsi="Trebuchet MS"/>
                <w:iCs/>
                <w:sz w:val="22"/>
                <w:szCs w:val="22"/>
              </w:rPr>
              <w:lastRenderedPageBreak/>
              <w:t xml:space="preserve">Studiu  privind actualizarea prognozelor naționale de emisii de poluanți atmosferici si a politicilor si masurilor de reducere a emisiilor aplicabile sectoarelor de activitate relevante, incluse </w:t>
            </w:r>
            <w:r w:rsidR="00714017" w:rsidRPr="000D3694">
              <w:rPr>
                <w:rFonts w:ascii="Trebuchet MS" w:hAnsi="Trebuchet MS"/>
                <w:iCs/>
                <w:sz w:val="22"/>
                <w:szCs w:val="22"/>
              </w:rPr>
              <w:t>î</w:t>
            </w:r>
            <w:r w:rsidRPr="000D3694">
              <w:rPr>
                <w:rFonts w:ascii="Trebuchet MS" w:hAnsi="Trebuchet MS"/>
                <w:iCs/>
                <w:sz w:val="22"/>
                <w:szCs w:val="22"/>
              </w:rPr>
              <w:t xml:space="preserve">n Programul National de  Control al Poluării Atmosferice (PNCPA), </w:t>
            </w:r>
            <w:r w:rsidRPr="000D3694">
              <w:rPr>
                <w:rFonts w:ascii="Trebuchet MS" w:hAnsi="Trebuchet MS"/>
                <w:b/>
                <w:bCs/>
                <w:iCs/>
                <w:sz w:val="22"/>
                <w:szCs w:val="22"/>
              </w:rPr>
              <w:t>valoare estimată</w:t>
            </w:r>
            <w:r w:rsidRPr="000D3694">
              <w:rPr>
                <w:rFonts w:ascii="Trebuchet MS" w:hAnsi="Trebuchet MS"/>
                <w:iCs/>
                <w:sz w:val="22"/>
                <w:szCs w:val="22"/>
              </w:rPr>
              <w:t xml:space="preserve"> </w:t>
            </w:r>
            <w:r w:rsidRPr="000D3694">
              <w:rPr>
                <w:rFonts w:ascii="Trebuchet MS" w:hAnsi="Trebuchet MS"/>
                <w:b/>
                <w:bCs/>
                <w:iCs/>
                <w:sz w:val="22"/>
                <w:szCs w:val="22"/>
              </w:rPr>
              <w:t xml:space="preserve">1.500 mii lei- </w:t>
            </w:r>
            <w:r w:rsidR="00EA0B0E" w:rsidRPr="000D3694">
              <w:rPr>
                <w:rFonts w:ascii="Trebuchet MS" w:hAnsi="Trebuchet MS"/>
                <w:b/>
                <w:bCs/>
                <w:iCs/>
                <w:sz w:val="22"/>
                <w:szCs w:val="22"/>
              </w:rPr>
              <w:t xml:space="preserve">sursa de finanțare - </w:t>
            </w:r>
            <w:r w:rsidRPr="000D3694">
              <w:rPr>
                <w:rFonts w:ascii="Trebuchet MS" w:hAnsi="Trebuchet MS"/>
                <w:b/>
                <w:bCs/>
                <w:iCs/>
                <w:sz w:val="22"/>
                <w:szCs w:val="22"/>
              </w:rPr>
              <w:t>buget de stat</w:t>
            </w:r>
          </w:p>
          <w:p w14:paraId="7BF1FD29" w14:textId="5EA9D311" w:rsidR="00AE4D1F" w:rsidRPr="000D3694" w:rsidRDefault="00AE4D1F" w:rsidP="00564896">
            <w:pPr>
              <w:pStyle w:val="ListBullet"/>
              <w:spacing w:after="0" w:line="276" w:lineRule="auto"/>
              <w:jc w:val="both"/>
              <w:rPr>
                <w:rFonts w:ascii="Trebuchet MS" w:hAnsi="Trebuchet MS"/>
                <w:iCs/>
                <w:sz w:val="22"/>
                <w:szCs w:val="22"/>
              </w:rPr>
            </w:pPr>
            <w:r w:rsidRPr="000D3694">
              <w:rPr>
                <w:rFonts w:ascii="Trebuchet MS" w:hAnsi="Trebuchet MS"/>
                <w:iCs/>
                <w:sz w:val="22"/>
                <w:szCs w:val="22"/>
              </w:rPr>
              <w:t>Țintele</w:t>
            </w:r>
            <w:r w:rsidR="00714017" w:rsidRPr="000D3694">
              <w:rPr>
                <w:rFonts w:ascii="Trebuchet MS" w:hAnsi="Trebuchet MS"/>
                <w:iCs/>
                <w:sz w:val="22"/>
                <w:szCs w:val="22"/>
              </w:rPr>
              <w:t xml:space="preserve"> în materie de timp pentru realizarea</w:t>
            </w:r>
            <w:r w:rsidRPr="000D3694">
              <w:rPr>
                <w:rFonts w:ascii="Trebuchet MS" w:hAnsi="Trebuchet MS"/>
                <w:iCs/>
                <w:sz w:val="22"/>
                <w:szCs w:val="22"/>
              </w:rPr>
              <w:t xml:space="preserve"> </w:t>
            </w:r>
            <w:r w:rsidR="00714017" w:rsidRPr="000D3694">
              <w:rPr>
                <w:rFonts w:ascii="Trebuchet MS" w:hAnsi="Trebuchet MS"/>
                <w:iCs/>
                <w:sz w:val="22"/>
                <w:szCs w:val="22"/>
              </w:rPr>
              <w:t xml:space="preserve">studiilor menționate </w:t>
            </w:r>
            <w:r w:rsidRPr="000D3694">
              <w:rPr>
                <w:rFonts w:ascii="Trebuchet MS" w:hAnsi="Trebuchet MS"/>
                <w:iCs/>
                <w:sz w:val="22"/>
                <w:szCs w:val="22"/>
              </w:rPr>
              <w:t xml:space="preserve">au fost stabilite în funcție de termenele de raportare </w:t>
            </w:r>
            <w:r w:rsidR="00714017" w:rsidRPr="000D3694">
              <w:rPr>
                <w:rFonts w:ascii="Trebuchet MS" w:hAnsi="Trebuchet MS"/>
                <w:iCs/>
                <w:sz w:val="22"/>
                <w:szCs w:val="22"/>
              </w:rPr>
              <w:t xml:space="preserve">impuse </w:t>
            </w:r>
            <w:r w:rsidRPr="000D3694">
              <w:rPr>
                <w:rFonts w:ascii="Trebuchet MS" w:hAnsi="Trebuchet MS"/>
                <w:iCs/>
                <w:sz w:val="22"/>
                <w:szCs w:val="22"/>
              </w:rPr>
              <w:t xml:space="preserve">prin reglementările de la nivel UE/internațional, considerate ca referință pentru estimările bugetare anuale necesare pentru realizarea studiilor. </w:t>
            </w:r>
          </w:p>
          <w:p w14:paraId="030C2528" w14:textId="10422DF3" w:rsidR="00EA0B0E" w:rsidRPr="000D3694" w:rsidRDefault="00EA0B0E" w:rsidP="00564896">
            <w:pPr>
              <w:pStyle w:val="ListBullet"/>
              <w:spacing w:after="0" w:line="276" w:lineRule="auto"/>
              <w:jc w:val="both"/>
              <w:rPr>
                <w:rFonts w:ascii="Trebuchet MS" w:hAnsi="Trebuchet MS"/>
                <w:iCs/>
                <w:sz w:val="22"/>
                <w:szCs w:val="22"/>
              </w:rPr>
            </w:pPr>
            <w:r w:rsidRPr="000D3694">
              <w:rPr>
                <w:rFonts w:ascii="Trebuchet MS" w:hAnsi="Trebuchet MS"/>
                <w:iCs/>
                <w:sz w:val="22"/>
                <w:szCs w:val="22"/>
              </w:rPr>
              <w:t>Fluctuațiile semnificative în îndeplinirea obligațiilor de raportare sunt cauzate de fluctuațiile în asigurarea bugetului necesar pentru realizarea studiilor și de derularea procedurilor de achiziție.</w:t>
            </w:r>
            <w:r w:rsidR="00AE4D1F" w:rsidRPr="000D3694">
              <w:rPr>
                <w:rFonts w:ascii="Trebuchet MS" w:hAnsi="Trebuchet MS"/>
                <w:iCs/>
                <w:sz w:val="22"/>
                <w:szCs w:val="22"/>
              </w:rPr>
              <w:t xml:space="preserve"> În acest context </w:t>
            </w:r>
            <w:r w:rsidRPr="000D3694">
              <w:rPr>
                <w:rFonts w:ascii="Trebuchet MS" w:hAnsi="Trebuchet MS"/>
                <w:iCs/>
                <w:sz w:val="22"/>
                <w:szCs w:val="22"/>
              </w:rPr>
              <w:t xml:space="preserve">Riscurile identificate </w:t>
            </w:r>
            <w:r w:rsidR="00AE4D1F" w:rsidRPr="000D3694">
              <w:rPr>
                <w:rFonts w:ascii="Trebuchet MS" w:hAnsi="Trebuchet MS"/>
                <w:iCs/>
                <w:sz w:val="22"/>
                <w:szCs w:val="22"/>
              </w:rPr>
              <w:t xml:space="preserve">se concentrează problemele legate de: </w:t>
            </w:r>
          </w:p>
          <w:p w14:paraId="03FA1DB1" w14:textId="3EA9B4C2" w:rsidR="00EA0B0E" w:rsidRPr="000D3694" w:rsidRDefault="00EA0B0E" w:rsidP="00564896">
            <w:pPr>
              <w:pStyle w:val="ListBullet"/>
              <w:numPr>
                <w:ilvl w:val="0"/>
                <w:numId w:val="32"/>
              </w:numPr>
              <w:spacing w:after="0" w:line="276" w:lineRule="auto"/>
              <w:jc w:val="both"/>
              <w:rPr>
                <w:rFonts w:ascii="Trebuchet MS" w:hAnsi="Trebuchet MS"/>
                <w:iCs/>
                <w:sz w:val="22"/>
                <w:szCs w:val="22"/>
              </w:rPr>
            </w:pPr>
            <w:r w:rsidRPr="000D3694">
              <w:rPr>
                <w:rFonts w:ascii="Trebuchet MS" w:hAnsi="Trebuchet MS"/>
                <w:iCs/>
                <w:sz w:val="22"/>
                <w:szCs w:val="22"/>
              </w:rPr>
              <w:t>Neîndeplinirea obligațiilor de raportare cauzată de nerealizarea studiilor necesare care stau la baza raportărilor,</w:t>
            </w:r>
            <w:r w:rsidR="00B27919" w:rsidRPr="000D3694">
              <w:rPr>
                <w:rFonts w:ascii="Trebuchet MS" w:hAnsi="Trebuchet MS"/>
                <w:iCs/>
                <w:sz w:val="22"/>
                <w:szCs w:val="22"/>
              </w:rPr>
              <w:t xml:space="preserve"> din lipsă buget alocat pentru realizarea studiilor/lipsă ofertanți/ofertanți care nu îndeplinesc cerințele din documentația de achiziție servicii pentru realizare studii/întârzieri datorate contestațiilor depuse de participanți la procedura de achiziție/ întârzieri în derularea procedurii de atribuire a contractelor de servicii pentru realizarea studiilor/ neîndeplinirea la termen și în condiții corespunzătoare a contractului de către Prestator</w:t>
            </w:r>
          </w:p>
          <w:p w14:paraId="46D42801" w14:textId="7D36AF35" w:rsidR="00EA0B0E" w:rsidRPr="000D3694" w:rsidRDefault="00EA0B0E" w:rsidP="00564896">
            <w:pPr>
              <w:pStyle w:val="ListBullet"/>
              <w:numPr>
                <w:ilvl w:val="0"/>
                <w:numId w:val="32"/>
              </w:numPr>
              <w:spacing w:after="0" w:line="276" w:lineRule="auto"/>
              <w:jc w:val="both"/>
              <w:rPr>
                <w:rFonts w:ascii="Trebuchet MS" w:hAnsi="Trebuchet MS"/>
                <w:iCs/>
                <w:sz w:val="22"/>
                <w:szCs w:val="22"/>
              </w:rPr>
            </w:pPr>
            <w:r w:rsidRPr="000D3694">
              <w:rPr>
                <w:rFonts w:ascii="Trebuchet MS" w:hAnsi="Trebuchet MS"/>
                <w:iCs/>
                <w:sz w:val="22"/>
                <w:szCs w:val="22"/>
              </w:rPr>
              <w:t>Neasigurarea unui grad ridicat de acuratețe și calitate a datelor raportate, precum și a unei trasabilități în ceea ce privește datele raportate și a transmiterii la solicitările instituțiilor UE/internaționale a fundamentărilor tehnice care au stat la baza acestora.</w:t>
            </w:r>
          </w:p>
          <w:p w14:paraId="27F3AE23" w14:textId="39D2110E" w:rsidR="00AE4D1F" w:rsidRPr="000D3694" w:rsidRDefault="00E04E44" w:rsidP="00564896">
            <w:pPr>
              <w:pStyle w:val="ListBullet"/>
              <w:spacing w:after="0" w:line="276" w:lineRule="auto"/>
              <w:jc w:val="both"/>
              <w:rPr>
                <w:rFonts w:ascii="Trebuchet MS" w:hAnsi="Trebuchet MS"/>
                <w:iCs/>
                <w:sz w:val="22"/>
                <w:szCs w:val="22"/>
              </w:rPr>
            </w:pPr>
            <w:r w:rsidRPr="000D3694">
              <w:rPr>
                <w:rFonts w:ascii="Trebuchet MS" w:hAnsi="Trebuchet MS"/>
                <w:iCs/>
                <w:sz w:val="22"/>
                <w:szCs w:val="22"/>
              </w:rPr>
              <w:t xml:space="preserve">In contextul menționat mai sus, prin implementarea </w:t>
            </w:r>
            <w:r w:rsidR="00AE4D1F" w:rsidRPr="000D3694">
              <w:rPr>
                <w:rFonts w:ascii="Trebuchet MS" w:hAnsi="Trebuchet MS"/>
                <w:iCs/>
                <w:sz w:val="22"/>
                <w:szCs w:val="22"/>
              </w:rPr>
              <w:t>Măsur</w:t>
            </w:r>
            <w:r w:rsidRPr="000D3694">
              <w:rPr>
                <w:rFonts w:ascii="Trebuchet MS" w:hAnsi="Trebuchet MS"/>
                <w:iCs/>
                <w:sz w:val="22"/>
                <w:szCs w:val="22"/>
              </w:rPr>
              <w:t>ii</w:t>
            </w:r>
            <w:r w:rsidR="00AE4D1F" w:rsidRPr="000D3694">
              <w:rPr>
                <w:rFonts w:ascii="Trebuchet MS" w:hAnsi="Trebuchet MS"/>
                <w:iCs/>
                <w:sz w:val="22"/>
                <w:szCs w:val="22"/>
              </w:rPr>
              <w:t xml:space="preserve"> nr. 3 din Memorandumul de </w:t>
            </w:r>
            <w:r w:rsidRPr="000D3694">
              <w:rPr>
                <w:rFonts w:ascii="Trebuchet MS" w:hAnsi="Trebuchet MS"/>
                <w:iCs/>
                <w:sz w:val="22"/>
                <w:szCs w:val="22"/>
              </w:rPr>
              <w:t>aprobare a Raportului de analiză și eficientizare a cheltuielilor publice în domeniul mediului, pentru perioada 2019-2022</w:t>
            </w:r>
            <w:r w:rsidR="00AE4D1F" w:rsidRPr="000D3694">
              <w:rPr>
                <w:rFonts w:ascii="Trebuchet MS" w:hAnsi="Trebuchet MS"/>
                <w:iCs/>
                <w:sz w:val="22"/>
                <w:szCs w:val="22"/>
              </w:rPr>
              <w:t xml:space="preserve"> </w:t>
            </w:r>
            <w:r w:rsidRPr="000D3694">
              <w:rPr>
                <w:rFonts w:ascii="Trebuchet MS" w:hAnsi="Trebuchet MS"/>
                <w:iCs/>
                <w:sz w:val="22"/>
                <w:szCs w:val="22"/>
              </w:rPr>
              <w:t>se urmărește</w:t>
            </w:r>
            <w:r w:rsidR="00C70FE1" w:rsidRPr="000D3694">
              <w:rPr>
                <w:iCs/>
                <w:sz w:val="22"/>
                <w:szCs w:val="22"/>
              </w:rPr>
              <w:t xml:space="preserve"> </w:t>
            </w:r>
            <w:r w:rsidR="00C70FE1" w:rsidRPr="000D3694">
              <w:rPr>
                <w:rFonts w:ascii="Trebuchet MS" w:hAnsi="Trebuchet MS"/>
                <w:iCs/>
                <w:sz w:val="22"/>
                <w:szCs w:val="22"/>
              </w:rPr>
              <w:t>crearea unui sistem/structuri de expertiză care să asigure suport tehnic permanent MMAP pentru îndeplinirea completă și cu acuratețe a datelor și informațiilor care constituie obligații de raportare în domeniul privind calitatea aerului și reducerea emisiilor atmosferice, care implică studii și cercetări și pentru asigurarea trasabilității datelor si informațiilor raportate la instituțiile UE, prin cooptarea instituțiilor/societăților comerciale/institutelor de cercetare/experți individuali, care dețin informații și expertiză pe domeniu, cu asigurarea instrumentului de finanțare a activităților pe domeniile de competență</w:t>
            </w:r>
            <w:r w:rsidRPr="000D3694">
              <w:rPr>
                <w:rFonts w:ascii="Trebuchet MS" w:hAnsi="Trebuchet MS"/>
                <w:iCs/>
                <w:sz w:val="22"/>
                <w:szCs w:val="22"/>
              </w:rPr>
              <w:t>, prin:</w:t>
            </w:r>
          </w:p>
          <w:p w14:paraId="09BBEF74" w14:textId="2ACEFF29" w:rsidR="00BE5F74" w:rsidRPr="000D3694" w:rsidRDefault="00BE5F74" w:rsidP="00564896">
            <w:pPr>
              <w:pStyle w:val="ListBullet"/>
              <w:numPr>
                <w:ilvl w:val="0"/>
                <w:numId w:val="32"/>
              </w:numPr>
              <w:spacing w:after="0" w:line="276" w:lineRule="auto"/>
              <w:jc w:val="both"/>
              <w:rPr>
                <w:rFonts w:ascii="Trebuchet MS" w:hAnsi="Trebuchet MS"/>
                <w:iCs/>
                <w:sz w:val="22"/>
                <w:szCs w:val="22"/>
              </w:rPr>
            </w:pPr>
            <w:r w:rsidRPr="000D3694">
              <w:rPr>
                <w:rFonts w:ascii="Trebuchet MS" w:hAnsi="Trebuchet MS"/>
                <w:iCs/>
                <w:sz w:val="22"/>
                <w:szCs w:val="22"/>
              </w:rPr>
              <w:t>identificarea și selecția entităților competente (experți individuali/ instituții/societăți comerciale /institute naționale de cercetare/ parteneriate în cadrul acestor entități etc), care dețin expertiză dovedită pentru prelucrarea datelor și informațiilor și întocmirea rapoartelor conform cerințelor de raportare de la nivel UE, în domeniul privind calitatea aerului și reducerii emisiilor atmosferice;</w:t>
            </w:r>
          </w:p>
          <w:p w14:paraId="09DDFDC0" w14:textId="3708F28D" w:rsidR="00BE5F74" w:rsidRPr="000D3694" w:rsidRDefault="00BE5F74" w:rsidP="00564896">
            <w:pPr>
              <w:pStyle w:val="ListBullet"/>
              <w:numPr>
                <w:ilvl w:val="0"/>
                <w:numId w:val="32"/>
              </w:numPr>
              <w:spacing w:after="0" w:line="276" w:lineRule="auto"/>
              <w:jc w:val="both"/>
              <w:rPr>
                <w:rFonts w:ascii="Trebuchet MS" w:hAnsi="Trebuchet MS"/>
                <w:iCs/>
                <w:sz w:val="22"/>
                <w:szCs w:val="22"/>
              </w:rPr>
            </w:pPr>
            <w:r w:rsidRPr="000D3694">
              <w:rPr>
                <w:rFonts w:ascii="Trebuchet MS" w:hAnsi="Trebuchet MS"/>
                <w:iCs/>
                <w:sz w:val="22"/>
                <w:szCs w:val="22"/>
              </w:rPr>
              <w:t>crearea cadrului legal și instituțional pentru instituirea programului* privind colaborarea autorităților competente pentru furnizarea de date și informații relevante și a entităților competente selectate, precum și pentru finanțarea din bugetul Fondului pentru Mediu a entităților competente selectate, potrivit responsabilităților fiecăreia, în vederea elaborării rapoartelor care constituie obligații de raportare</w:t>
            </w:r>
          </w:p>
          <w:p w14:paraId="541A8C5A" w14:textId="3823C335" w:rsidR="00C566CF" w:rsidRPr="000D3694" w:rsidRDefault="00BE5F74" w:rsidP="00564896">
            <w:pPr>
              <w:pStyle w:val="ListBullet"/>
              <w:numPr>
                <w:ilvl w:val="0"/>
                <w:numId w:val="32"/>
              </w:numPr>
              <w:spacing w:after="0" w:line="276" w:lineRule="auto"/>
              <w:jc w:val="both"/>
              <w:rPr>
                <w:rFonts w:ascii="Trebuchet MS" w:hAnsi="Trebuchet MS"/>
                <w:iCs/>
                <w:sz w:val="22"/>
                <w:szCs w:val="22"/>
              </w:rPr>
            </w:pPr>
            <w:r w:rsidRPr="000D3694">
              <w:rPr>
                <w:rFonts w:ascii="Trebuchet MS" w:hAnsi="Trebuchet MS"/>
                <w:iCs/>
                <w:sz w:val="22"/>
                <w:szCs w:val="22"/>
              </w:rPr>
              <w:t>elaborarea rapoartelor și realizarea schimbului de informații conform obligațiilor de relaționare cu instituțiile Uniunii Europene (Comisia Europeană, Agenția Europeană de Mediu, etc.).</w:t>
            </w:r>
          </w:p>
          <w:p w14:paraId="438D3029" w14:textId="0453E426" w:rsidR="00C70FE1" w:rsidRPr="000D3694" w:rsidRDefault="00C70FE1" w:rsidP="00564896">
            <w:pPr>
              <w:pStyle w:val="ListBullet"/>
              <w:spacing w:after="0" w:line="276" w:lineRule="auto"/>
              <w:jc w:val="both"/>
              <w:rPr>
                <w:rFonts w:ascii="Trebuchet MS" w:hAnsi="Trebuchet MS"/>
                <w:iCs/>
                <w:sz w:val="22"/>
                <w:szCs w:val="22"/>
              </w:rPr>
            </w:pPr>
            <w:r w:rsidRPr="000D3694">
              <w:rPr>
                <w:rFonts w:ascii="Trebuchet MS" w:hAnsi="Trebuchet MS"/>
                <w:iCs/>
                <w:sz w:val="22"/>
                <w:szCs w:val="22"/>
              </w:rPr>
              <w:t>*) termenul program este utilizat în sensul prevederilor art. 13 alin. (1) lit. m) coroborate cu alin. (5) al aceluiași articol din O.U.G. nr. 196/2005 privind Fondul pentru mediu</w:t>
            </w:r>
          </w:p>
        </w:tc>
      </w:tr>
      <w:tr w:rsidR="00C74EDD" w:rsidRPr="003256D5" w14:paraId="294BBC3E" w14:textId="77777777" w:rsidTr="00186AC6">
        <w:tc>
          <w:tcPr>
            <w:tcW w:w="10065" w:type="dxa"/>
            <w:gridSpan w:val="4"/>
            <w:shd w:val="clear" w:color="auto" w:fill="D9E2F3" w:themeFill="accent5" w:themeFillTint="33"/>
            <w:vAlign w:val="center"/>
          </w:tcPr>
          <w:p w14:paraId="17D3896C" w14:textId="34948CB1" w:rsidR="00C74EDD" w:rsidRPr="003256D5" w:rsidRDefault="00C74EDD" w:rsidP="000469CF">
            <w:pPr>
              <w:pStyle w:val="ListBullet"/>
              <w:spacing w:after="0" w:line="276" w:lineRule="auto"/>
              <w:jc w:val="both"/>
              <w:rPr>
                <w:rFonts w:ascii="Trebuchet MS" w:hAnsi="Trebuchet MS"/>
                <w:b/>
                <w:color w:val="4472C4" w:themeColor="accent5"/>
                <w:sz w:val="24"/>
                <w:szCs w:val="24"/>
              </w:rPr>
            </w:pPr>
            <w:r w:rsidRPr="003256D5">
              <w:rPr>
                <w:rFonts w:ascii="Trebuchet MS" w:hAnsi="Trebuchet MS"/>
                <w:b/>
                <w:color w:val="0070C0"/>
                <w:sz w:val="24"/>
                <w:szCs w:val="24"/>
              </w:rPr>
              <w:lastRenderedPageBreak/>
              <w:t>Programul bugetar din care face parte măsura</w:t>
            </w:r>
          </w:p>
        </w:tc>
      </w:tr>
      <w:tr w:rsidR="00564896" w:rsidRPr="003256D5" w14:paraId="51058833" w14:textId="77777777" w:rsidTr="00564896">
        <w:trPr>
          <w:trHeight w:val="73"/>
        </w:trPr>
        <w:tc>
          <w:tcPr>
            <w:tcW w:w="10065" w:type="dxa"/>
            <w:gridSpan w:val="4"/>
            <w:vAlign w:val="center"/>
          </w:tcPr>
          <w:p w14:paraId="72235875" w14:textId="2B2CBF3C" w:rsidR="00564896" w:rsidRPr="003256D5" w:rsidRDefault="00564896" w:rsidP="00564896">
            <w:pPr>
              <w:pStyle w:val="ListBullet"/>
              <w:spacing w:after="0" w:line="276" w:lineRule="auto"/>
              <w:jc w:val="both"/>
              <w:rPr>
                <w:rFonts w:ascii="Trebuchet MS" w:hAnsi="Trebuchet MS"/>
                <w:sz w:val="24"/>
                <w:szCs w:val="24"/>
              </w:rPr>
            </w:pPr>
            <w:r>
              <w:rPr>
                <w:rFonts w:ascii="Trebuchet MS" w:hAnsi="Trebuchet MS"/>
                <w:sz w:val="24"/>
                <w:szCs w:val="24"/>
              </w:rPr>
              <w:t xml:space="preserve">P4 </w:t>
            </w:r>
            <w:r w:rsidRPr="004651A4">
              <w:rPr>
                <w:rFonts w:ascii="Trebuchet MS" w:hAnsi="Trebuchet MS"/>
                <w:sz w:val="24"/>
                <w:szCs w:val="24"/>
              </w:rPr>
              <w:t>Programul ”Protecția Mediului”</w:t>
            </w:r>
            <w:r>
              <w:rPr>
                <w:rFonts w:ascii="Trebuchet MS" w:hAnsi="Trebuchet MS"/>
                <w:sz w:val="24"/>
                <w:szCs w:val="24"/>
              </w:rPr>
              <w:t xml:space="preserve"> </w:t>
            </w:r>
            <w:r>
              <w:rPr>
                <w:rFonts w:ascii="Trebuchet MS" w:eastAsia="Times New Roman" w:hAnsi="Trebuchet MS"/>
                <w:bCs/>
                <w:color w:val="000000" w:themeColor="text1"/>
                <w:sz w:val="24"/>
                <w:szCs w:val="24"/>
              </w:rPr>
              <w:t>(cod program 2151)</w:t>
            </w:r>
          </w:p>
        </w:tc>
      </w:tr>
      <w:tr w:rsidR="00564896" w:rsidRPr="003256D5" w14:paraId="04BA6CDA" w14:textId="77777777" w:rsidTr="00186AC6">
        <w:tc>
          <w:tcPr>
            <w:tcW w:w="10065" w:type="dxa"/>
            <w:gridSpan w:val="4"/>
            <w:shd w:val="clear" w:color="auto" w:fill="D9E2F3" w:themeFill="accent5" w:themeFillTint="33"/>
            <w:vAlign w:val="center"/>
          </w:tcPr>
          <w:p w14:paraId="4D02EFE8" w14:textId="3415653D" w:rsidR="00564896" w:rsidRPr="003256D5" w:rsidRDefault="00564896" w:rsidP="00564896">
            <w:pPr>
              <w:pStyle w:val="ListBullet"/>
              <w:spacing w:after="0" w:line="276" w:lineRule="auto"/>
              <w:ind w:right="-397"/>
              <w:jc w:val="both"/>
              <w:rPr>
                <w:rFonts w:ascii="Trebuchet MS" w:hAnsi="Trebuchet MS" w:cs="Arial"/>
                <w:b/>
                <w:color w:val="002060"/>
                <w:sz w:val="24"/>
                <w:szCs w:val="24"/>
              </w:rPr>
            </w:pPr>
            <w:r w:rsidRPr="003256D5">
              <w:rPr>
                <w:rFonts w:ascii="Trebuchet MS" w:hAnsi="Trebuchet MS" w:cs="Arial"/>
                <w:b/>
                <w:color w:val="0070C0"/>
                <w:sz w:val="24"/>
                <w:szCs w:val="24"/>
              </w:rPr>
              <w:t>Ținta/Scopul măsurii:</w:t>
            </w:r>
          </w:p>
        </w:tc>
      </w:tr>
      <w:tr w:rsidR="00564896" w:rsidRPr="00437ACB" w14:paraId="252EAD73" w14:textId="77777777" w:rsidTr="00A1450B">
        <w:trPr>
          <w:trHeight w:val="2196"/>
        </w:trPr>
        <w:tc>
          <w:tcPr>
            <w:tcW w:w="10065" w:type="dxa"/>
            <w:gridSpan w:val="4"/>
            <w:vAlign w:val="center"/>
          </w:tcPr>
          <w:p w14:paraId="37F1B441" w14:textId="1A881B0D" w:rsidR="00564896" w:rsidRPr="003256D5" w:rsidRDefault="00564896" w:rsidP="00564896">
            <w:pPr>
              <w:pStyle w:val="ListParagraph"/>
              <w:numPr>
                <w:ilvl w:val="0"/>
                <w:numId w:val="29"/>
              </w:numPr>
              <w:ind w:left="320" w:hanging="284"/>
              <w:jc w:val="both"/>
              <w:rPr>
                <w:rFonts w:ascii="Trebuchet MS" w:hAnsi="Trebuchet MS"/>
              </w:rPr>
            </w:pPr>
            <w:r>
              <w:rPr>
                <w:rFonts w:ascii="Trebuchet MS" w:hAnsi="Trebuchet MS"/>
              </w:rPr>
              <w:lastRenderedPageBreak/>
              <w:t>E</w:t>
            </w:r>
            <w:r w:rsidRPr="003256D5">
              <w:rPr>
                <w:rFonts w:ascii="Trebuchet MS" w:hAnsi="Trebuchet MS"/>
              </w:rPr>
              <w:t xml:space="preserve">vitarea declanșării/temporizarea avansării/închiderea, în favoarea României, a unui număr cât mai mare de dosare de infringements și evitarea sancțiunilor financiare care decurg din acestea; </w:t>
            </w:r>
          </w:p>
          <w:p w14:paraId="7EEEAB4D" w14:textId="7E8EB43D" w:rsidR="00564896" w:rsidRPr="003256D5" w:rsidRDefault="00564896" w:rsidP="00564896">
            <w:pPr>
              <w:pStyle w:val="ListParagraph"/>
              <w:numPr>
                <w:ilvl w:val="0"/>
                <w:numId w:val="29"/>
              </w:numPr>
              <w:ind w:left="320" w:hanging="284"/>
              <w:jc w:val="both"/>
              <w:rPr>
                <w:rFonts w:ascii="Trebuchet MS" w:eastAsia="Times New Roman" w:hAnsi="Trebuchet MS" w:cs="Calibri"/>
                <w:color w:val="00B050"/>
              </w:rPr>
            </w:pPr>
            <w:r>
              <w:rPr>
                <w:rFonts w:ascii="Trebuchet MS" w:hAnsi="Trebuchet MS"/>
              </w:rPr>
              <w:t>A</w:t>
            </w:r>
            <w:r w:rsidRPr="003256D5">
              <w:rPr>
                <w:rFonts w:ascii="Trebuchet MS" w:hAnsi="Trebuchet MS"/>
              </w:rPr>
              <w:t>sigurarea stabilității, rigurozității și continuității procesului de colectare și prelucrare a datelor din domeniul calității aerului și emisii atmosferice și întocmirea rapoartelor potrivit cerințelor legislației europene, pentru îndeplinirea obligațiilor de raportare către instituțiile UE, care implică realizarea de studii și cercetări.</w:t>
            </w:r>
          </w:p>
        </w:tc>
      </w:tr>
      <w:tr w:rsidR="00564896" w:rsidRPr="00437ACB" w14:paraId="755D6ADE" w14:textId="77777777" w:rsidTr="00186AC6">
        <w:tc>
          <w:tcPr>
            <w:tcW w:w="10065" w:type="dxa"/>
            <w:gridSpan w:val="4"/>
            <w:shd w:val="clear" w:color="auto" w:fill="D9E2F3" w:themeFill="accent5" w:themeFillTint="33"/>
            <w:vAlign w:val="center"/>
          </w:tcPr>
          <w:p w14:paraId="63635915" w14:textId="2F62A996" w:rsidR="00564896" w:rsidRPr="003256D5" w:rsidRDefault="00564896" w:rsidP="00564896">
            <w:pPr>
              <w:pStyle w:val="ListBullet"/>
              <w:spacing w:after="0" w:line="276" w:lineRule="auto"/>
              <w:ind w:left="140"/>
              <w:jc w:val="both"/>
              <w:rPr>
                <w:rFonts w:ascii="Trebuchet MS" w:hAnsi="Trebuchet MS"/>
                <w:sz w:val="24"/>
                <w:szCs w:val="24"/>
              </w:rPr>
            </w:pPr>
            <w:r w:rsidRPr="003256D5">
              <w:rPr>
                <w:rFonts w:ascii="Trebuchet MS" w:hAnsi="Trebuchet MS" w:cs="Arial"/>
                <w:b/>
                <w:color w:val="0070C0"/>
                <w:sz w:val="24"/>
                <w:szCs w:val="24"/>
              </w:rPr>
              <w:t>Termen de implementare a măsurii</w:t>
            </w:r>
          </w:p>
        </w:tc>
      </w:tr>
      <w:tr w:rsidR="00564896" w:rsidRPr="003256D5" w14:paraId="2371D0EF" w14:textId="77777777" w:rsidTr="00186AC6">
        <w:tc>
          <w:tcPr>
            <w:tcW w:w="10065" w:type="dxa"/>
            <w:gridSpan w:val="4"/>
            <w:vAlign w:val="center"/>
          </w:tcPr>
          <w:p w14:paraId="77EEE91C" w14:textId="31C783CE" w:rsidR="00564896" w:rsidRPr="003256D5" w:rsidRDefault="00564896" w:rsidP="00564896">
            <w:pPr>
              <w:pStyle w:val="ListBullet"/>
              <w:spacing w:after="0" w:line="276" w:lineRule="auto"/>
              <w:ind w:left="140"/>
              <w:jc w:val="both"/>
              <w:rPr>
                <w:rFonts w:ascii="Trebuchet MS" w:hAnsi="Trebuchet MS" w:cs="Arial"/>
                <w:color w:val="0070C0"/>
                <w:sz w:val="24"/>
                <w:szCs w:val="24"/>
              </w:rPr>
            </w:pPr>
            <w:r w:rsidRPr="003256D5">
              <w:rPr>
                <w:rFonts w:ascii="Trebuchet MS" w:hAnsi="Trebuchet MS" w:cs="Arial"/>
                <w:sz w:val="24"/>
                <w:szCs w:val="24"/>
              </w:rPr>
              <w:t>Anul 2028</w:t>
            </w:r>
          </w:p>
        </w:tc>
      </w:tr>
      <w:tr w:rsidR="00564896" w:rsidRPr="00437ACB" w14:paraId="6C17619F" w14:textId="77777777" w:rsidTr="00186AC6">
        <w:tc>
          <w:tcPr>
            <w:tcW w:w="10065" w:type="dxa"/>
            <w:gridSpan w:val="4"/>
            <w:shd w:val="clear" w:color="auto" w:fill="D9E2F3" w:themeFill="accent5" w:themeFillTint="33"/>
            <w:vAlign w:val="center"/>
          </w:tcPr>
          <w:p w14:paraId="4B0A7AD7" w14:textId="6F488A1A" w:rsidR="00564896" w:rsidRPr="003256D5" w:rsidRDefault="00564896" w:rsidP="00564896">
            <w:pPr>
              <w:pStyle w:val="ListBullet"/>
              <w:spacing w:after="0" w:line="276" w:lineRule="auto"/>
              <w:jc w:val="both"/>
              <w:rPr>
                <w:rFonts w:ascii="Trebuchet MS" w:hAnsi="Trebuchet MS" w:cs="Arial"/>
                <w:b/>
                <w:color w:val="002060"/>
                <w:sz w:val="24"/>
                <w:szCs w:val="24"/>
              </w:rPr>
            </w:pPr>
            <w:r w:rsidRPr="003256D5">
              <w:rPr>
                <w:rFonts w:ascii="Trebuchet MS" w:hAnsi="Trebuchet MS" w:cs="Arial"/>
                <w:b/>
                <w:color w:val="0070C0"/>
                <w:sz w:val="24"/>
                <w:szCs w:val="24"/>
              </w:rPr>
              <w:t xml:space="preserve">  Etape, termene și indicatori pentru implementarea și evaluarea măsurii</w:t>
            </w:r>
          </w:p>
        </w:tc>
      </w:tr>
      <w:tr w:rsidR="00564896" w:rsidRPr="00437ACB" w14:paraId="6A02DD58" w14:textId="77777777" w:rsidTr="00150175">
        <w:trPr>
          <w:trHeight w:val="4668"/>
        </w:trPr>
        <w:tc>
          <w:tcPr>
            <w:tcW w:w="10065" w:type="dxa"/>
            <w:gridSpan w:val="4"/>
            <w:shd w:val="clear" w:color="auto" w:fill="D9E2F3" w:themeFill="accent5" w:themeFillTint="33"/>
            <w:vAlign w:val="center"/>
          </w:tcPr>
          <w:p w14:paraId="3BEEC924" w14:textId="35AC01F7" w:rsidR="00564896" w:rsidRPr="003256D5" w:rsidRDefault="00564896" w:rsidP="00564896">
            <w:pPr>
              <w:pStyle w:val="ListBullet"/>
              <w:spacing w:after="0" w:line="276" w:lineRule="auto"/>
              <w:rPr>
                <w:rFonts w:ascii="Trebuchet MS" w:hAnsi="Trebuchet MS" w:cs="Arial"/>
                <w:b/>
                <w:sz w:val="24"/>
                <w:szCs w:val="24"/>
              </w:rPr>
            </w:pPr>
            <w:r w:rsidRPr="003256D5">
              <w:rPr>
                <w:rFonts w:ascii="Trebuchet MS" w:hAnsi="Trebuchet MS" w:cs="Arial"/>
                <w:b/>
                <w:sz w:val="24"/>
                <w:szCs w:val="24"/>
                <w:shd w:val="clear" w:color="auto" w:fill="D9E2F3" w:themeFill="accent5" w:themeFillTint="33"/>
              </w:rPr>
              <w:t xml:space="preserve">  Etapa 1 pentru</w:t>
            </w:r>
            <w:r w:rsidRPr="003256D5">
              <w:rPr>
                <w:rFonts w:ascii="Trebuchet MS" w:hAnsi="Trebuchet MS" w:cs="Arial"/>
                <w:b/>
                <w:color w:val="00B050"/>
                <w:sz w:val="24"/>
                <w:szCs w:val="24"/>
                <w:shd w:val="clear" w:color="auto" w:fill="D9E2F3" w:themeFill="accent5" w:themeFillTint="33"/>
              </w:rPr>
              <w:t xml:space="preserve"> </w:t>
            </w:r>
            <w:r w:rsidRPr="003256D5">
              <w:rPr>
                <w:rFonts w:ascii="Trebuchet MS" w:hAnsi="Trebuchet MS" w:cs="Arial"/>
                <w:b/>
                <w:sz w:val="24"/>
                <w:szCs w:val="24"/>
                <w:shd w:val="clear" w:color="auto" w:fill="D9E2F3" w:themeFill="accent5" w:themeFillTint="33"/>
              </w:rPr>
              <w:t>implementarea</w:t>
            </w:r>
            <w:r w:rsidRPr="003256D5">
              <w:rPr>
                <w:rFonts w:ascii="Trebuchet MS" w:hAnsi="Trebuchet MS" w:cs="Arial"/>
                <w:b/>
                <w:sz w:val="24"/>
                <w:szCs w:val="24"/>
              </w:rPr>
              <w:t xml:space="preserve"> măsurii: </w:t>
            </w:r>
          </w:p>
          <w:p w14:paraId="08DEB4C9" w14:textId="7703FA2F" w:rsidR="00564896" w:rsidRPr="003256D5" w:rsidRDefault="00564896" w:rsidP="00564896">
            <w:pPr>
              <w:pStyle w:val="ListBullet"/>
              <w:numPr>
                <w:ilvl w:val="0"/>
                <w:numId w:val="8"/>
              </w:numPr>
              <w:spacing w:after="0" w:line="276" w:lineRule="auto"/>
              <w:rPr>
                <w:rFonts w:ascii="Trebuchet MS" w:hAnsi="Trebuchet MS" w:cs="Arial"/>
                <w:sz w:val="24"/>
                <w:szCs w:val="24"/>
              </w:rPr>
            </w:pPr>
            <w:r w:rsidRPr="003256D5">
              <w:rPr>
                <w:rFonts w:ascii="Trebuchet MS" w:hAnsi="Trebuchet MS" w:cs="Arial"/>
                <w:sz w:val="24"/>
                <w:szCs w:val="24"/>
              </w:rPr>
              <w:t>Introducerea măsurii și a indicatorilor aferenți în bugetul instituției, precum și în PSI al MMAP;</w:t>
            </w:r>
          </w:p>
          <w:p w14:paraId="3E935FDB" w14:textId="442D6481" w:rsidR="00564896" w:rsidRPr="00B841A2" w:rsidRDefault="00564896" w:rsidP="00564896">
            <w:pPr>
              <w:pStyle w:val="ListBullet"/>
              <w:numPr>
                <w:ilvl w:val="0"/>
                <w:numId w:val="8"/>
              </w:numPr>
              <w:spacing w:after="0" w:line="276" w:lineRule="auto"/>
              <w:jc w:val="both"/>
              <w:rPr>
                <w:rFonts w:ascii="Trebuchet MS" w:hAnsi="Trebuchet MS" w:cs="Arial"/>
                <w:b/>
                <w:color w:val="002060"/>
                <w:sz w:val="24"/>
                <w:szCs w:val="24"/>
              </w:rPr>
            </w:pPr>
            <w:r w:rsidRPr="003256D5">
              <w:rPr>
                <w:rFonts w:ascii="Trebuchet MS" w:hAnsi="Trebuchet MS"/>
                <w:sz w:val="24"/>
                <w:szCs w:val="24"/>
              </w:rPr>
              <w:t>Identificarea și selecția entităților competente (experți individuali/instituții/</w:t>
            </w:r>
            <w:r>
              <w:rPr>
                <w:rFonts w:ascii="Trebuchet MS" w:hAnsi="Trebuchet MS"/>
                <w:sz w:val="24"/>
                <w:szCs w:val="24"/>
              </w:rPr>
              <w:t xml:space="preserve"> </w:t>
            </w:r>
            <w:r w:rsidRPr="003256D5">
              <w:rPr>
                <w:rFonts w:ascii="Trebuchet MS" w:hAnsi="Trebuchet MS"/>
                <w:sz w:val="24"/>
                <w:szCs w:val="24"/>
              </w:rPr>
              <w:t>societăți comerciale/institute naționale de cercetare/parteneriate în cadrul acestor entități etc),</w:t>
            </w:r>
            <w:r w:rsidRPr="003256D5">
              <w:rPr>
                <w:sz w:val="24"/>
                <w:szCs w:val="24"/>
              </w:rPr>
              <w:t xml:space="preserve"> </w:t>
            </w:r>
            <w:r w:rsidRPr="003256D5">
              <w:rPr>
                <w:rFonts w:ascii="Trebuchet MS" w:hAnsi="Trebuchet MS"/>
                <w:sz w:val="24"/>
                <w:szCs w:val="24"/>
              </w:rPr>
              <w:t xml:space="preserve">care dețin expertiză dovedită pentru prelucrarea datelor și informațiilor și </w:t>
            </w:r>
            <w:r w:rsidRPr="00B841A2">
              <w:rPr>
                <w:rFonts w:ascii="Trebuchet MS" w:hAnsi="Trebuchet MS"/>
                <w:sz w:val="24"/>
                <w:szCs w:val="24"/>
              </w:rPr>
              <w:t>întocmirea rapoartelor conform cerințelor de raportare de la nivel UE, în domeniul privind calitatea aerului și reducerii emisiilor atmosferice;</w:t>
            </w:r>
          </w:p>
          <w:p w14:paraId="5808F098" w14:textId="01CB2F19" w:rsidR="00564896" w:rsidRPr="00B841A2" w:rsidRDefault="00564896" w:rsidP="00564896">
            <w:pPr>
              <w:pStyle w:val="ListParagraph"/>
              <w:numPr>
                <w:ilvl w:val="0"/>
                <w:numId w:val="8"/>
              </w:numPr>
              <w:tabs>
                <w:tab w:val="left" w:pos="993"/>
              </w:tabs>
              <w:suppressAutoHyphens w:val="0"/>
              <w:contextualSpacing/>
              <w:jc w:val="both"/>
              <w:rPr>
                <w:rFonts w:ascii="Trebuchet MS" w:hAnsi="Trebuchet MS"/>
                <w:sz w:val="16"/>
                <w:szCs w:val="16"/>
              </w:rPr>
            </w:pPr>
            <w:r w:rsidRPr="00B841A2">
              <w:rPr>
                <w:rFonts w:ascii="Trebuchet MS" w:hAnsi="Trebuchet MS"/>
              </w:rPr>
              <w:t>Inițiază actului normativ prin care se instituie cadrul legal și instituțional pentru realizarea programului privind colaborarea autorităților competente pentru furnizarea de date și informații relevante și a entităților competente selectate, inclusiv cu posibilitatea de realizare de parteneriate în cadrul acestor entități, după caz, precum și pentru finanțarea din bugetul Fondului pentru Mediu a entităților competente cu prelucrarea datelor și informațiilor;</w:t>
            </w:r>
          </w:p>
        </w:tc>
      </w:tr>
      <w:tr w:rsidR="00564896" w:rsidRPr="00437ACB" w14:paraId="1F27FD76" w14:textId="77777777" w:rsidTr="00EB4EB7">
        <w:tc>
          <w:tcPr>
            <w:tcW w:w="1560" w:type="dxa"/>
            <w:shd w:val="clear" w:color="auto" w:fill="FFFFFF" w:themeFill="background1"/>
            <w:vAlign w:val="center"/>
          </w:tcPr>
          <w:p w14:paraId="0AF268EA" w14:textId="77777777" w:rsidR="00564896" w:rsidRPr="009A37C8" w:rsidRDefault="00564896" w:rsidP="00564896">
            <w:pPr>
              <w:pStyle w:val="ListBullet"/>
              <w:spacing w:after="0" w:line="276" w:lineRule="auto"/>
              <w:jc w:val="center"/>
              <w:rPr>
                <w:rFonts w:ascii="Trebuchet MS" w:hAnsi="Trebuchet MS" w:cs="Arial"/>
                <w:b/>
                <w:sz w:val="20"/>
              </w:rPr>
            </w:pPr>
            <w:r w:rsidRPr="009A37C8">
              <w:rPr>
                <w:rFonts w:ascii="Trebuchet MS" w:hAnsi="Trebuchet MS" w:cs="Arial"/>
                <w:b/>
                <w:sz w:val="20"/>
              </w:rPr>
              <w:t xml:space="preserve">Termen de realizare </w:t>
            </w:r>
          </w:p>
        </w:tc>
        <w:tc>
          <w:tcPr>
            <w:tcW w:w="3543" w:type="dxa"/>
            <w:shd w:val="clear" w:color="auto" w:fill="FFFFFF" w:themeFill="background1"/>
            <w:vAlign w:val="center"/>
          </w:tcPr>
          <w:p w14:paraId="695877E1" w14:textId="0293498D" w:rsidR="00564896" w:rsidRPr="009A37C8" w:rsidRDefault="00564896" w:rsidP="00564896">
            <w:pPr>
              <w:pStyle w:val="ListBullet"/>
              <w:spacing w:after="0" w:line="276" w:lineRule="auto"/>
              <w:jc w:val="center"/>
              <w:rPr>
                <w:rFonts w:ascii="Trebuchet MS" w:hAnsi="Trebuchet MS" w:cs="Arial"/>
                <w:b/>
                <w:strike/>
                <w:color w:val="FF0000"/>
                <w:sz w:val="20"/>
              </w:rPr>
            </w:pPr>
            <w:r w:rsidRPr="009A37C8">
              <w:rPr>
                <w:rFonts w:ascii="Trebuchet MS" w:hAnsi="Trebuchet MS" w:cs="Arial"/>
                <w:b/>
                <w:sz w:val="20"/>
              </w:rPr>
              <w:t>Tipul de date/documente ce se vor urmări*)</w:t>
            </w:r>
          </w:p>
        </w:tc>
        <w:tc>
          <w:tcPr>
            <w:tcW w:w="2835" w:type="dxa"/>
            <w:shd w:val="clear" w:color="auto" w:fill="FFFFFF" w:themeFill="background1"/>
          </w:tcPr>
          <w:p w14:paraId="7F0A9BE7" w14:textId="5A99CC26" w:rsidR="00564896" w:rsidRPr="009A37C8" w:rsidRDefault="00564896" w:rsidP="00564896">
            <w:pPr>
              <w:pStyle w:val="ListBullet"/>
              <w:spacing w:after="0" w:line="276" w:lineRule="auto"/>
              <w:jc w:val="center"/>
              <w:rPr>
                <w:rFonts w:ascii="Trebuchet MS" w:hAnsi="Trebuchet MS" w:cs="Arial"/>
                <w:b/>
                <w:strike/>
                <w:color w:val="FF0000"/>
                <w:sz w:val="20"/>
              </w:rPr>
            </w:pPr>
            <w:r w:rsidRPr="009A37C8">
              <w:rPr>
                <w:rFonts w:ascii="Trebuchet MS" w:hAnsi="Trebuchet MS"/>
                <w:b/>
                <w:bCs/>
                <w:sz w:val="20"/>
              </w:rPr>
              <w:t>Indicatori de transmis către MF</w:t>
            </w:r>
          </w:p>
        </w:tc>
        <w:tc>
          <w:tcPr>
            <w:tcW w:w="2127" w:type="dxa"/>
            <w:shd w:val="clear" w:color="auto" w:fill="FFFFFF" w:themeFill="background1"/>
          </w:tcPr>
          <w:p w14:paraId="3BCF6A26" w14:textId="5939B86D" w:rsidR="00564896" w:rsidRPr="009A37C8" w:rsidRDefault="00564896" w:rsidP="00564896">
            <w:pPr>
              <w:pStyle w:val="ListBullet"/>
              <w:spacing w:after="0" w:line="276" w:lineRule="auto"/>
              <w:jc w:val="center"/>
              <w:rPr>
                <w:rFonts w:ascii="Trebuchet MS" w:hAnsi="Trebuchet MS" w:cs="Arial"/>
                <w:b/>
                <w:strike/>
                <w:color w:val="FF0000"/>
                <w:sz w:val="20"/>
              </w:rPr>
            </w:pPr>
            <w:r w:rsidRPr="009A37C8">
              <w:rPr>
                <w:rFonts w:ascii="Trebuchet MS" w:hAnsi="Trebuchet MS"/>
                <w:b/>
                <w:bCs/>
                <w:sz w:val="20"/>
              </w:rPr>
              <w:t>Ponderea în gradul de realizare al etapei</w:t>
            </w:r>
          </w:p>
        </w:tc>
      </w:tr>
      <w:tr w:rsidR="00564896" w:rsidRPr="00E42249" w14:paraId="1DF30DDD" w14:textId="77777777" w:rsidTr="00EB4EB7">
        <w:tc>
          <w:tcPr>
            <w:tcW w:w="1560" w:type="dxa"/>
            <w:vMerge w:val="restart"/>
            <w:shd w:val="clear" w:color="auto" w:fill="FFFFFF" w:themeFill="background1"/>
            <w:vAlign w:val="center"/>
          </w:tcPr>
          <w:p w14:paraId="57497E64" w14:textId="0EF01384" w:rsidR="00564896" w:rsidRPr="00B4231C" w:rsidRDefault="00564896" w:rsidP="00564896">
            <w:pPr>
              <w:pStyle w:val="ListBullet"/>
              <w:spacing w:after="0" w:line="276" w:lineRule="auto"/>
              <w:jc w:val="both"/>
              <w:rPr>
                <w:rFonts w:ascii="Trebuchet MS" w:hAnsi="Trebuchet MS" w:cs="Arial"/>
                <w:b/>
                <w:sz w:val="20"/>
              </w:rPr>
            </w:pPr>
            <w:r w:rsidRPr="00B4231C">
              <w:rPr>
                <w:rFonts w:ascii="Trebuchet MS" w:hAnsi="Trebuchet MS" w:cs="Arial"/>
                <w:sz w:val="20"/>
              </w:rPr>
              <w:t xml:space="preserve">T4 2025 </w:t>
            </w:r>
          </w:p>
        </w:tc>
        <w:tc>
          <w:tcPr>
            <w:tcW w:w="3543" w:type="dxa"/>
            <w:shd w:val="clear" w:color="auto" w:fill="FFFFFF" w:themeFill="background1"/>
            <w:vAlign w:val="center"/>
          </w:tcPr>
          <w:p w14:paraId="3982ACF4" w14:textId="72135F42" w:rsidR="00564896" w:rsidRPr="00B4231C" w:rsidRDefault="00564896" w:rsidP="00564896">
            <w:pPr>
              <w:pStyle w:val="ListBullet"/>
              <w:spacing w:after="0" w:line="276" w:lineRule="auto"/>
              <w:jc w:val="both"/>
              <w:rPr>
                <w:rFonts w:ascii="Trebuchet MS" w:hAnsi="Trebuchet MS" w:cs="Arial"/>
                <w:b/>
                <w:sz w:val="20"/>
              </w:rPr>
            </w:pPr>
            <w:r w:rsidRPr="00B4231C">
              <w:rPr>
                <w:rFonts w:ascii="Trebuchet MS" w:hAnsi="Trebuchet MS" w:cs="Arial"/>
                <w:sz w:val="20"/>
              </w:rPr>
              <w:t>Bugetul instituției și PSI al MMAP pentru anul în curs și anii următori, actualizat;</w:t>
            </w:r>
          </w:p>
        </w:tc>
        <w:tc>
          <w:tcPr>
            <w:tcW w:w="2835" w:type="dxa"/>
            <w:shd w:val="clear" w:color="auto" w:fill="FFFFFF" w:themeFill="background1"/>
            <w:vAlign w:val="center"/>
          </w:tcPr>
          <w:p w14:paraId="6531D252" w14:textId="5FC3B514" w:rsidR="00564896" w:rsidRPr="00B4231C" w:rsidRDefault="00564896" w:rsidP="00564896">
            <w:pPr>
              <w:pStyle w:val="ListBullet"/>
              <w:spacing w:after="0" w:line="276" w:lineRule="auto"/>
              <w:rPr>
                <w:rFonts w:ascii="Trebuchet MS" w:hAnsi="Trebuchet MS"/>
                <w:b/>
                <w:bCs/>
                <w:sz w:val="20"/>
              </w:rPr>
            </w:pPr>
            <w:r w:rsidRPr="00B4231C">
              <w:rPr>
                <w:rFonts w:ascii="Trebuchet MS" w:eastAsia="Times New Roman" w:hAnsi="Trebuchet MS"/>
                <w:bCs/>
                <w:sz w:val="20"/>
              </w:rPr>
              <w:t>două documente</w:t>
            </w:r>
            <w:r w:rsidRPr="00EE571F">
              <w:rPr>
                <w:rFonts w:ascii="Trebuchet MS" w:hAnsi="Trebuchet MS" w:cs="Arial"/>
                <w:i/>
                <w:sz w:val="20"/>
              </w:rPr>
              <w:t>**)</w:t>
            </w:r>
          </w:p>
        </w:tc>
        <w:tc>
          <w:tcPr>
            <w:tcW w:w="2127" w:type="dxa"/>
            <w:shd w:val="clear" w:color="auto" w:fill="FFFFFF" w:themeFill="background1"/>
            <w:vAlign w:val="center"/>
          </w:tcPr>
          <w:p w14:paraId="435E9125" w14:textId="030FD6BF" w:rsidR="00564896" w:rsidRPr="00B4231C" w:rsidRDefault="00564896" w:rsidP="00564896">
            <w:pPr>
              <w:pStyle w:val="ListBullet"/>
              <w:spacing w:after="0" w:line="276" w:lineRule="auto"/>
              <w:jc w:val="center"/>
              <w:rPr>
                <w:rFonts w:ascii="Trebuchet MS" w:hAnsi="Trebuchet MS"/>
                <w:b/>
                <w:bCs/>
                <w:sz w:val="20"/>
              </w:rPr>
            </w:pPr>
            <w:r w:rsidRPr="00B4231C">
              <w:rPr>
                <w:rFonts w:ascii="Trebuchet MS" w:hAnsi="Trebuchet MS" w:cs="Arial"/>
                <w:sz w:val="20"/>
              </w:rPr>
              <w:t>10%</w:t>
            </w:r>
          </w:p>
        </w:tc>
      </w:tr>
      <w:tr w:rsidR="00564896" w:rsidRPr="00E42249" w14:paraId="4013EEA8" w14:textId="77777777" w:rsidTr="00EB4EB7">
        <w:trPr>
          <w:trHeight w:val="2194"/>
        </w:trPr>
        <w:tc>
          <w:tcPr>
            <w:tcW w:w="1560" w:type="dxa"/>
            <w:vMerge/>
            <w:vAlign w:val="center"/>
          </w:tcPr>
          <w:p w14:paraId="34534F0B" w14:textId="608950DD" w:rsidR="00564896" w:rsidRPr="00B4231C" w:rsidRDefault="00564896" w:rsidP="00564896">
            <w:pPr>
              <w:pStyle w:val="ListBullet"/>
              <w:spacing w:after="0" w:line="276" w:lineRule="auto"/>
              <w:jc w:val="both"/>
              <w:rPr>
                <w:rFonts w:ascii="Trebuchet MS" w:hAnsi="Trebuchet MS" w:cs="Arial"/>
                <w:sz w:val="20"/>
              </w:rPr>
            </w:pPr>
          </w:p>
        </w:tc>
        <w:tc>
          <w:tcPr>
            <w:tcW w:w="3543" w:type="dxa"/>
            <w:vAlign w:val="center"/>
          </w:tcPr>
          <w:p w14:paraId="1F7DC1AA" w14:textId="034A4CF9" w:rsidR="00564896" w:rsidRPr="00B4231C" w:rsidRDefault="00564896" w:rsidP="00564896">
            <w:pPr>
              <w:pStyle w:val="ListBullet"/>
              <w:spacing w:after="0" w:line="276" w:lineRule="auto"/>
              <w:jc w:val="both"/>
              <w:rPr>
                <w:rFonts w:ascii="Trebuchet MS" w:hAnsi="Trebuchet MS"/>
                <w:sz w:val="20"/>
                <w:highlight w:val="yellow"/>
              </w:rPr>
            </w:pPr>
            <w:r w:rsidRPr="00B4231C">
              <w:rPr>
                <w:rFonts w:ascii="Trebuchet MS" w:hAnsi="Trebuchet MS"/>
                <w:sz w:val="20"/>
              </w:rPr>
              <w:t>Lista entităților competente care dețin expertiză dovedită pentru prelucrarea datelor și informațiilor și întocmirea rapoartelor conform cerințelor de raportare de la nivel UE, în domeniul privind calitatea aerului și reducerii emisiilor atmosferice</w:t>
            </w:r>
            <w:r>
              <w:rPr>
                <w:rFonts w:ascii="Trebuchet MS" w:hAnsi="Trebuchet MS"/>
                <w:sz w:val="20"/>
              </w:rPr>
              <w:t>;</w:t>
            </w:r>
          </w:p>
        </w:tc>
        <w:tc>
          <w:tcPr>
            <w:tcW w:w="2835" w:type="dxa"/>
            <w:vAlign w:val="center"/>
          </w:tcPr>
          <w:p w14:paraId="620CD459" w14:textId="0BA0DFB5" w:rsidR="00564896" w:rsidRPr="00B4231C" w:rsidRDefault="00564896" w:rsidP="00564896">
            <w:pPr>
              <w:pStyle w:val="ListBullet"/>
              <w:spacing w:after="0" w:line="276" w:lineRule="auto"/>
              <w:jc w:val="both"/>
              <w:rPr>
                <w:rFonts w:ascii="Trebuchet MS" w:hAnsi="Trebuchet MS"/>
                <w:sz w:val="20"/>
              </w:rPr>
            </w:pPr>
            <w:r w:rsidRPr="00B4231C">
              <w:rPr>
                <w:rFonts w:ascii="Trebuchet MS" w:hAnsi="Trebuchet MS"/>
                <w:sz w:val="20"/>
              </w:rPr>
              <w:t>1 document</w:t>
            </w:r>
          </w:p>
        </w:tc>
        <w:tc>
          <w:tcPr>
            <w:tcW w:w="2127" w:type="dxa"/>
            <w:vAlign w:val="center"/>
          </w:tcPr>
          <w:p w14:paraId="7E0FD2B9" w14:textId="1B40EE40" w:rsidR="00564896" w:rsidRPr="00B4231C" w:rsidRDefault="00564896" w:rsidP="00564896">
            <w:pPr>
              <w:pStyle w:val="ListBullet"/>
              <w:spacing w:after="0" w:line="276" w:lineRule="auto"/>
              <w:jc w:val="center"/>
              <w:rPr>
                <w:rFonts w:ascii="Trebuchet MS" w:hAnsi="Trebuchet MS"/>
                <w:sz w:val="20"/>
              </w:rPr>
            </w:pPr>
            <w:r w:rsidRPr="00B4231C">
              <w:rPr>
                <w:rFonts w:ascii="Trebuchet MS" w:hAnsi="Trebuchet MS"/>
                <w:sz w:val="20"/>
              </w:rPr>
              <w:t>45%</w:t>
            </w:r>
          </w:p>
        </w:tc>
      </w:tr>
      <w:tr w:rsidR="00564896" w:rsidRPr="00E42249" w14:paraId="778C4DDE" w14:textId="77777777" w:rsidTr="00564896">
        <w:trPr>
          <w:trHeight w:val="70"/>
        </w:trPr>
        <w:tc>
          <w:tcPr>
            <w:tcW w:w="1560" w:type="dxa"/>
            <w:vMerge/>
            <w:vAlign w:val="center"/>
          </w:tcPr>
          <w:p w14:paraId="579E86D7" w14:textId="77777777" w:rsidR="00564896" w:rsidRPr="00B4231C" w:rsidRDefault="00564896" w:rsidP="00564896">
            <w:pPr>
              <w:pStyle w:val="ListBullet"/>
              <w:spacing w:after="0" w:line="276" w:lineRule="auto"/>
              <w:jc w:val="both"/>
              <w:rPr>
                <w:rFonts w:ascii="Trebuchet MS" w:hAnsi="Trebuchet MS" w:cs="Arial"/>
                <w:sz w:val="20"/>
              </w:rPr>
            </w:pPr>
          </w:p>
        </w:tc>
        <w:tc>
          <w:tcPr>
            <w:tcW w:w="3543" w:type="dxa"/>
            <w:vAlign w:val="center"/>
          </w:tcPr>
          <w:p w14:paraId="77A7CCAE" w14:textId="676FA05B" w:rsidR="00564896" w:rsidRPr="00B4231C" w:rsidRDefault="00564896" w:rsidP="00564896">
            <w:pPr>
              <w:pStyle w:val="ListBullet"/>
              <w:spacing w:after="0" w:line="276" w:lineRule="auto"/>
              <w:jc w:val="both"/>
              <w:rPr>
                <w:rFonts w:ascii="Trebuchet MS" w:hAnsi="Trebuchet MS"/>
                <w:sz w:val="20"/>
              </w:rPr>
            </w:pPr>
            <w:r>
              <w:rPr>
                <w:rFonts w:ascii="Trebuchet MS" w:hAnsi="Trebuchet MS"/>
                <w:sz w:val="20"/>
              </w:rPr>
              <w:t>Inițierea p</w:t>
            </w:r>
            <w:r w:rsidRPr="00B4231C">
              <w:rPr>
                <w:rFonts w:ascii="Trebuchet MS" w:hAnsi="Trebuchet MS"/>
                <w:sz w:val="20"/>
              </w:rPr>
              <w:t>roiectul</w:t>
            </w:r>
            <w:r>
              <w:rPr>
                <w:rFonts w:ascii="Trebuchet MS" w:hAnsi="Trebuchet MS"/>
                <w:sz w:val="20"/>
              </w:rPr>
              <w:t>ui de</w:t>
            </w:r>
            <w:r w:rsidRPr="00B4231C">
              <w:rPr>
                <w:rFonts w:ascii="Trebuchet MS" w:hAnsi="Trebuchet MS"/>
                <w:sz w:val="20"/>
              </w:rPr>
              <w:t xml:space="preserve"> act normativ prin care se instituie cadrul legal și instituțional pentru realizarea programului privind colaborarea autorităților competente pentru furnizarea de date și informații relevante și a entităților competente selectate</w:t>
            </w:r>
            <w:r>
              <w:rPr>
                <w:rFonts w:ascii="Trebuchet MS" w:hAnsi="Trebuchet MS"/>
                <w:sz w:val="20"/>
              </w:rPr>
              <w:t>,</w:t>
            </w:r>
            <w:r>
              <w:t xml:space="preserve"> </w:t>
            </w:r>
            <w:r w:rsidRPr="00C74592">
              <w:rPr>
                <w:rFonts w:ascii="Trebuchet MS" w:hAnsi="Trebuchet MS"/>
                <w:sz w:val="20"/>
              </w:rPr>
              <w:t xml:space="preserve">precum și pentru finanțarea din bugetul Fondului pentru Mediu a entităților </w:t>
            </w:r>
            <w:r w:rsidRPr="00C74592">
              <w:rPr>
                <w:rFonts w:ascii="Trebuchet MS" w:hAnsi="Trebuchet MS"/>
                <w:sz w:val="20"/>
              </w:rPr>
              <w:lastRenderedPageBreak/>
              <w:t>competente selectate, potrivit responsabilităților fiecăreia</w:t>
            </w:r>
          </w:p>
        </w:tc>
        <w:tc>
          <w:tcPr>
            <w:tcW w:w="2835" w:type="dxa"/>
            <w:vAlign w:val="center"/>
          </w:tcPr>
          <w:p w14:paraId="7B642299" w14:textId="3D5E9498" w:rsidR="00564896" w:rsidRPr="00B4231C" w:rsidRDefault="00564896" w:rsidP="00564896">
            <w:pPr>
              <w:pStyle w:val="ListBullet"/>
              <w:spacing w:after="0" w:line="276" w:lineRule="auto"/>
              <w:jc w:val="both"/>
              <w:rPr>
                <w:rFonts w:ascii="Trebuchet MS" w:hAnsi="Trebuchet MS"/>
                <w:sz w:val="20"/>
              </w:rPr>
            </w:pPr>
            <w:r w:rsidRPr="00B4231C">
              <w:rPr>
                <w:rFonts w:ascii="Trebuchet MS" w:hAnsi="Trebuchet MS"/>
                <w:sz w:val="20"/>
              </w:rPr>
              <w:lastRenderedPageBreak/>
              <w:t>1 document</w:t>
            </w:r>
          </w:p>
        </w:tc>
        <w:tc>
          <w:tcPr>
            <w:tcW w:w="2127" w:type="dxa"/>
            <w:vAlign w:val="center"/>
          </w:tcPr>
          <w:p w14:paraId="4B903D4B" w14:textId="182AB972" w:rsidR="00564896" w:rsidRPr="00B4231C" w:rsidRDefault="00564896" w:rsidP="00564896">
            <w:pPr>
              <w:pStyle w:val="ListBullet"/>
              <w:spacing w:after="0" w:line="276" w:lineRule="auto"/>
              <w:jc w:val="center"/>
              <w:rPr>
                <w:rFonts w:ascii="Trebuchet MS" w:hAnsi="Trebuchet MS"/>
                <w:sz w:val="20"/>
              </w:rPr>
            </w:pPr>
            <w:r w:rsidRPr="00B4231C">
              <w:rPr>
                <w:rFonts w:ascii="Trebuchet MS" w:hAnsi="Trebuchet MS"/>
                <w:sz w:val="20"/>
              </w:rPr>
              <w:t>45%</w:t>
            </w:r>
          </w:p>
        </w:tc>
      </w:tr>
      <w:tr w:rsidR="00564896" w:rsidRPr="00642AC9" w14:paraId="06E46834" w14:textId="77777777" w:rsidTr="00A2251E">
        <w:trPr>
          <w:trHeight w:val="457"/>
        </w:trPr>
        <w:tc>
          <w:tcPr>
            <w:tcW w:w="10065" w:type="dxa"/>
            <w:gridSpan w:val="4"/>
            <w:shd w:val="clear" w:color="auto" w:fill="E2EFD9" w:themeFill="accent6" w:themeFillTint="33"/>
            <w:vAlign w:val="center"/>
          </w:tcPr>
          <w:p w14:paraId="5CBD4413" w14:textId="0CFD27F6" w:rsidR="00564896" w:rsidRPr="003256D5" w:rsidRDefault="00564896" w:rsidP="00564896">
            <w:pPr>
              <w:pStyle w:val="ListBullet"/>
              <w:spacing w:after="0" w:line="276" w:lineRule="auto"/>
              <w:jc w:val="both"/>
              <w:rPr>
                <w:rFonts w:ascii="Trebuchet MS" w:eastAsia="Times New Roman" w:hAnsi="Trebuchet MS"/>
                <w:bCs/>
                <w:sz w:val="24"/>
                <w:szCs w:val="24"/>
              </w:rPr>
            </w:pPr>
            <w:r w:rsidRPr="003256D5">
              <w:rPr>
                <w:rFonts w:ascii="Trebuchet MS" w:hAnsi="Trebuchet MS" w:cs="Arial"/>
                <w:sz w:val="24"/>
                <w:szCs w:val="24"/>
              </w:rPr>
              <w:t xml:space="preserve">Termen de raportare al realizării etapei 1 - </w:t>
            </w:r>
            <w:r w:rsidRPr="003256D5">
              <w:rPr>
                <w:rFonts w:ascii="Trebuchet MS" w:eastAsia="Times New Roman" w:hAnsi="Trebuchet MS"/>
                <w:bCs/>
                <w:sz w:val="24"/>
                <w:szCs w:val="24"/>
              </w:rPr>
              <w:t>T1 2026</w:t>
            </w:r>
          </w:p>
          <w:p w14:paraId="4EDCC7A8" w14:textId="0D9EBCA7" w:rsidR="00564896" w:rsidRPr="003256D5" w:rsidRDefault="00564896" w:rsidP="00564896">
            <w:pPr>
              <w:pStyle w:val="ListBullet"/>
              <w:spacing w:after="0" w:line="276" w:lineRule="auto"/>
              <w:jc w:val="both"/>
              <w:rPr>
                <w:rFonts w:ascii="Trebuchet MS" w:hAnsi="Trebuchet MS"/>
                <w:sz w:val="24"/>
                <w:szCs w:val="24"/>
              </w:rPr>
            </w:pPr>
            <w:r w:rsidRPr="003256D5">
              <w:rPr>
                <w:rFonts w:ascii="Trebuchet MS" w:eastAsia="Times New Roman" w:hAnsi="Trebuchet MS"/>
                <w:bCs/>
                <w:sz w:val="24"/>
                <w:szCs w:val="24"/>
              </w:rPr>
              <w:t>Raportarea va</w:t>
            </w:r>
            <w:r w:rsidRPr="003256D5">
              <w:rPr>
                <w:rFonts w:ascii="Trebuchet MS" w:hAnsi="Trebuchet MS"/>
                <w:sz w:val="24"/>
                <w:szCs w:val="24"/>
              </w:rPr>
              <w:t xml:space="preserve"> conține datele și informațiile respectând macheta transmisă de Ministerul Finanțelor</w:t>
            </w:r>
            <w:r>
              <w:rPr>
                <w:rFonts w:ascii="Trebuchet MS" w:hAnsi="Trebuchet MS"/>
                <w:sz w:val="24"/>
                <w:szCs w:val="24"/>
              </w:rPr>
              <w:t>.</w:t>
            </w:r>
          </w:p>
        </w:tc>
      </w:tr>
      <w:tr w:rsidR="00564896" w:rsidRPr="00437ACB" w14:paraId="5239ED9D" w14:textId="77777777" w:rsidTr="00545A92">
        <w:trPr>
          <w:trHeight w:val="1127"/>
        </w:trPr>
        <w:tc>
          <w:tcPr>
            <w:tcW w:w="10065" w:type="dxa"/>
            <w:gridSpan w:val="4"/>
            <w:shd w:val="clear" w:color="auto" w:fill="D9E2F3" w:themeFill="accent5" w:themeFillTint="33"/>
            <w:vAlign w:val="center"/>
          </w:tcPr>
          <w:p w14:paraId="35E56DA9" w14:textId="5D36F4C2" w:rsidR="00564896" w:rsidRPr="003256D5" w:rsidRDefault="00564896" w:rsidP="00564896">
            <w:pPr>
              <w:pStyle w:val="ListBullet"/>
              <w:spacing w:after="0" w:line="276" w:lineRule="auto"/>
              <w:jc w:val="both"/>
              <w:rPr>
                <w:rFonts w:ascii="Trebuchet MS" w:hAnsi="Trebuchet MS" w:cs="Arial"/>
                <w:b/>
                <w:sz w:val="24"/>
                <w:szCs w:val="24"/>
              </w:rPr>
            </w:pPr>
            <w:r w:rsidRPr="003256D5">
              <w:rPr>
                <w:rFonts w:ascii="Trebuchet MS" w:hAnsi="Trebuchet MS" w:cs="Arial"/>
                <w:b/>
                <w:sz w:val="24"/>
                <w:szCs w:val="24"/>
              </w:rPr>
              <w:t>Etapa a 2-a</w:t>
            </w:r>
            <w:r w:rsidRPr="003256D5">
              <w:rPr>
                <w:rFonts w:ascii="Trebuchet MS" w:hAnsi="Trebuchet MS" w:cs="Arial"/>
                <w:b/>
                <w:sz w:val="24"/>
                <w:szCs w:val="24"/>
                <w:shd w:val="clear" w:color="auto" w:fill="D9E2F3" w:themeFill="accent5" w:themeFillTint="33"/>
              </w:rPr>
              <w:t xml:space="preserve"> pentru </w:t>
            </w:r>
            <w:r w:rsidRPr="003256D5">
              <w:rPr>
                <w:rFonts w:ascii="Trebuchet MS" w:hAnsi="Trebuchet MS" w:cs="Arial"/>
                <w:b/>
                <w:sz w:val="24"/>
                <w:szCs w:val="24"/>
              </w:rPr>
              <w:t xml:space="preserve">implementarea măsurii: </w:t>
            </w:r>
          </w:p>
          <w:p w14:paraId="776F755F" w14:textId="222CA87F" w:rsidR="00564896" w:rsidRPr="003256D5" w:rsidRDefault="00564896" w:rsidP="00564896">
            <w:pPr>
              <w:pStyle w:val="ListBullet"/>
              <w:numPr>
                <w:ilvl w:val="0"/>
                <w:numId w:val="25"/>
              </w:numPr>
              <w:spacing w:after="0" w:line="276" w:lineRule="auto"/>
              <w:ind w:left="320" w:hanging="320"/>
              <w:rPr>
                <w:rFonts w:ascii="Trebuchet MS" w:hAnsi="Trebuchet MS" w:cs="Arial"/>
                <w:sz w:val="24"/>
                <w:szCs w:val="24"/>
              </w:rPr>
            </w:pPr>
            <w:r w:rsidRPr="003256D5">
              <w:rPr>
                <w:rFonts w:ascii="Trebuchet MS" w:hAnsi="Trebuchet MS" w:cs="Arial"/>
                <w:sz w:val="24"/>
                <w:szCs w:val="24"/>
              </w:rPr>
              <w:t>Introducerea măsurii și a indicatorilor aferenți în bugetul instituției, precum și în PSI al MMAP;</w:t>
            </w:r>
          </w:p>
          <w:p w14:paraId="597D0068" w14:textId="4067A1B1" w:rsidR="00564896" w:rsidRPr="00882CB8" w:rsidRDefault="00564896" w:rsidP="00564896">
            <w:pPr>
              <w:pStyle w:val="ListBullet"/>
              <w:numPr>
                <w:ilvl w:val="0"/>
                <w:numId w:val="8"/>
              </w:numPr>
              <w:spacing w:after="0" w:line="276" w:lineRule="auto"/>
              <w:ind w:left="320" w:hanging="320"/>
              <w:jc w:val="both"/>
              <w:rPr>
                <w:rFonts w:ascii="Trebuchet MS" w:hAnsi="Trebuchet MS" w:cs="Arial"/>
                <w:b/>
                <w:sz w:val="24"/>
                <w:szCs w:val="24"/>
              </w:rPr>
            </w:pPr>
            <w:r w:rsidRPr="003256D5">
              <w:rPr>
                <w:rFonts w:ascii="Trebuchet MS" w:hAnsi="Trebuchet MS"/>
                <w:sz w:val="24"/>
                <w:szCs w:val="24"/>
              </w:rPr>
              <w:t xml:space="preserve">Adoptarea actului normativ prin care se instituie cadrul legal și instituțional pentru </w:t>
            </w:r>
            <w:r>
              <w:rPr>
                <w:rFonts w:ascii="Trebuchet MS" w:hAnsi="Trebuchet MS"/>
                <w:sz w:val="24"/>
                <w:szCs w:val="24"/>
              </w:rPr>
              <w:t>realizarea</w:t>
            </w:r>
            <w:r w:rsidRPr="003256D5">
              <w:rPr>
                <w:rFonts w:ascii="Trebuchet MS" w:hAnsi="Trebuchet MS"/>
                <w:sz w:val="24"/>
                <w:szCs w:val="24"/>
              </w:rPr>
              <w:t xml:space="preserve"> programului</w:t>
            </w:r>
            <w:r>
              <w:rPr>
                <w:rFonts w:ascii="Trebuchet MS" w:hAnsi="Trebuchet MS"/>
                <w:sz w:val="24"/>
                <w:szCs w:val="24"/>
              </w:rPr>
              <w:t>*</w:t>
            </w:r>
            <w:r w:rsidRPr="003256D5">
              <w:rPr>
                <w:rFonts w:ascii="Trebuchet MS" w:hAnsi="Trebuchet MS"/>
                <w:sz w:val="24"/>
                <w:szCs w:val="24"/>
              </w:rPr>
              <w:t>*</w:t>
            </w:r>
            <w:r>
              <w:rPr>
                <w:rFonts w:ascii="Trebuchet MS" w:hAnsi="Trebuchet MS"/>
                <w:sz w:val="24"/>
                <w:szCs w:val="24"/>
              </w:rPr>
              <w:t>)</w:t>
            </w:r>
            <w:r w:rsidRPr="003256D5">
              <w:rPr>
                <w:rFonts w:ascii="Trebuchet MS" w:hAnsi="Trebuchet MS"/>
                <w:sz w:val="24"/>
                <w:szCs w:val="24"/>
              </w:rPr>
              <w:t xml:space="preserve"> privind colaborarea autorităților competente pentru furnizarea de date și informații relevante și a entităților competente selectate, precum și pentru finanțarea din bugetul Fondului pentru Mediu a entităților competente selectate, potrivit responsabilităților fiecăreia, în vederea elaborării rapoartelor care constituie obligații de raportare</w:t>
            </w:r>
            <w:r>
              <w:rPr>
                <w:rFonts w:ascii="Trebuchet MS" w:hAnsi="Trebuchet MS"/>
                <w:sz w:val="24"/>
                <w:szCs w:val="24"/>
              </w:rPr>
              <w:t xml:space="preserve">, în vederea </w:t>
            </w:r>
          </w:p>
          <w:p w14:paraId="3FC06044" w14:textId="05390477" w:rsidR="00564896" w:rsidRPr="00545A92" w:rsidRDefault="00564896" w:rsidP="00564896">
            <w:pPr>
              <w:pStyle w:val="ListBullet"/>
              <w:numPr>
                <w:ilvl w:val="0"/>
                <w:numId w:val="8"/>
              </w:numPr>
              <w:spacing w:after="0" w:line="276" w:lineRule="auto"/>
              <w:ind w:left="320" w:hanging="320"/>
              <w:jc w:val="both"/>
              <w:rPr>
                <w:rFonts w:ascii="Trebuchet MS" w:hAnsi="Trebuchet MS" w:cs="Arial"/>
                <w:b/>
                <w:sz w:val="24"/>
                <w:szCs w:val="24"/>
              </w:rPr>
            </w:pPr>
            <w:r w:rsidRPr="003256D5">
              <w:rPr>
                <w:rFonts w:ascii="Trebuchet MS" w:hAnsi="Trebuchet MS"/>
                <w:sz w:val="24"/>
                <w:szCs w:val="24"/>
              </w:rPr>
              <w:t xml:space="preserve"> asigură</w:t>
            </w:r>
            <w:r>
              <w:rPr>
                <w:rFonts w:ascii="Trebuchet MS" w:hAnsi="Trebuchet MS"/>
                <w:sz w:val="24"/>
                <w:szCs w:val="24"/>
              </w:rPr>
              <w:t>rii</w:t>
            </w:r>
            <w:r w:rsidRPr="003256D5">
              <w:rPr>
                <w:rFonts w:ascii="Trebuchet MS" w:hAnsi="Trebuchet MS"/>
                <w:sz w:val="24"/>
                <w:szCs w:val="24"/>
              </w:rPr>
              <w:t xml:space="preserve"> îndeplinir</w:t>
            </w:r>
            <w:r>
              <w:rPr>
                <w:rFonts w:ascii="Trebuchet MS" w:hAnsi="Trebuchet MS"/>
                <w:sz w:val="24"/>
                <w:szCs w:val="24"/>
              </w:rPr>
              <w:t>ii</w:t>
            </w:r>
            <w:r w:rsidRPr="003256D5">
              <w:rPr>
                <w:rFonts w:ascii="Trebuchet MS" w:hAnsi="Trebuchet MS"/>
                <w:sz w:val="24"/>
                <w:szCs w:val="24"/>
              </w:rPr>
              <w:t xml:space="preserve"> obligațiilor de raportare, într-un mod complet și cu asigurarea acurateței și trasabilității datelor și informațiilor care constituie obligații de raportare în domeniul calității aerului și reducerii emisiilor atmosferice, și asigurarea schimbului de informații cu instituțiile UE asupra datelor raportate.</w:t>
            </w:r>
          </w:p>
        </w:tc>
      </w:tr>
      <w:tr w:rsidR="00564896" w:rsidRPr="00437ACB" w14:paraId="3D9D354F" w14:textId="77777777" w:rsidTr="00EB4EB7">
        <w:tc>
          <w:tcPr>
            <w:tcW w:w="1560" w:type="dxa"/>
            <w:shd w:val="clear" w:color="auto" w:fill="FFFFFF" w:themeFill="background1"/>
            <w:vAlign w:val="center"/>
          </w:tcPr>
          <w:p w14:paraId="135D82DE" w14:textId="77777777" w:rsidR="00564896" w:rsidRPr="00E42249" w:rsidRDefault="00564896" w:rsidP="00564896">
            <w:pPr>
              <w:pStyle w:val="ListBullet"/>
              <w:spacing w:after="0" w:line="276" w:lineRule="auto"/>
              <w:jc w:val="center"/>
              <w:rPr>
                <w:rFonts w:ascii="Trebuchet MS" w:hAnsi="Trebuchet MS" w:cs="Arial"/>
                <w:b/>
                <w:sz w:val="20"/>
              </w:rPr>
            </w:pPr>
            <w:r w:rsidRPr="00E42249">
              <w:rPr>
                <w:rFonts w:ascii="Trebuchet MS" w:hAnsi="Trebuchet MS" w:cs="Arial"/>
                <w:b/>
                <w:sz w:val="20"/>
              </w:rPr>
              <w:t xml:space="preserve">Termen de realizare </w:t>
            </w:r>
          </w:p>
        </w:tc>
        <w:tc>
          <w:tcPr>
            <w:tcW w:w="3543" w:type="dxa"/>
            <w:shd w:val="clear" w:color="auto" w:fill="FFFFFF" w:themeFill="background1"/>
            <w:vAlign w:val="center"/>
          </w:tcPr>
          <w:p w14:paraId="2BA87F29" w14:textId="77777777" w:rsidR="00564896" w:rsidRPr="00E42249" w:rsidRDefault="00564896" w:rsidP="00564896">
            <w:pPr>
              <w:pStyle w:val="ListBullet"/>
              <w:spacing w:after="0" w:line="276" w:lineRule="auto"/>
              <w:jc w:val="center"/>
              <w:rPr>
                <w:rFonts w:ascii="Trebuchet MS" w:hAnsi="Trebuchet MS" w:cs="Arial"/>
                <w:b/>
                <w:sz w:val="20"/>
              </w:rPr>
            </w:pPr>
            <w:r w:rsidRPr="00E42249">
              <w:rPr>
                <w:rFonts w:ascii="Trebuchet MS" w:hAnsi="Trebuchet MS" w:cs="Arial"/>
                <w:b/>
                <w:sz w:val="20"/>
              </w:rPr>
              <w:t xml:space="preserve">Tipul de date/documente ce se vor urmări </w:t>
            </w:r>
          </w:p>
        </w:tc>
        <w:tc>
          <w:tcPr>
            <w:tcW w:w="2835" w:type="dxa"/>
            <w:shd w:val="clear" w:color="auto" w:fill="FFFFFF" w:themeFill="background1"/>
          </w:tcPr>
          <w:p w14:paraId="7A230EB3" w14:textId="186A270F" w:rsidR="00564896" w:rsidRPr="00E42249" w:rsidRDefault="00564896" w:rsidP="00564896">
            <w:pPr>
              <w:pStyle w:val="ListBullet"/>
              <w:spacing w:after="0" w:line="276" w:lineRule="auto"/>
              <w:jc w:val="center"/>
              <w:rPr>
                <w:rFonts w:ascii="Trebuchet MS" w:hAnsi="Trebuchet MS" w:cs="Arial"/>
                <w:b/>
                <w:sz w:val="20"/>
              </w:rPr>
            </w:pPr>
            <w:r w:rsidRPr="00E42249">
              <w:rPr>
                <w:rFonts w:ascii="Trebuchet MS" w:hAnsi="Trebuchet MS"/>
                <w:b/>
                <w:bCs/>
                <w:sz w:val="20"/>
              </w:rPr>
              <w:t>Indicatori de transmis către MF</w:t>
            </w:r>
          </w:p>
        </w:tc>
        <w:tc>
          <w:tcPr>
            <w:tcW w:w="2127" w:type="dxa"/>
            <w:shd w:val="clear" w:color="auto" w:fill="FFFFFF" w:themeFill="background1"/>
          </w:tcPr>
          <w:p w14:paraId="0C5540A2" w14:textId="3B6926B1" w:rsidR="00564896" w:rsidRPr="00E42249" w:rsidRDefault="00564896" w:rsidP="00564896">
            <w:pPr>
              <w:pStyle w:val="ListBullet"/>
              <w:spacing w:after="0" w:line="276" w:lineRule="auto"/>
              <w:jc w:val="center"/>
              <w:rPr>
                <w:rFonts w:ascii="Trebuchet MS" w:hAnsi="Trebuchet MS" w:cs="Arial"/>
                <w:b/>
                <w:sz w:val="20"/>
              </w:rPr>
            </w:pPr>
            <w:r w:rsidRPr="00E42249">
              <w:rPr>
                <w:rFonts w:ascii="Trebuchet MS" w:hAnsi="Trebuchet MS"/>
                <w:b/>
                <w:bCs/>
                <w:sz w:val="20"/>
              </w:rPr>
              <w:t>Ponderea în gradul de realizare al etapei</w:t>
            </w:r>
          </w:p>
        </w:tc>
      </w:tr>
      <w:tr w:rsidR="00564896" w:rsidRPr="00E42249" w14:paraId="6A072EDF" w14:textId="77777777" w:rsidTr="00EB4EB7">
        <w:trPr>
          <w:trHeight w:val="483"/>
        </w:trPr>
        <w:tc>
          <w:tcPr>
            <w:tcW w:w="1560" w:type="dxa"/>
            <w:vMerge w:val="restart"/>
            <w:vAlign w:val="center"/>
          </w:tcPr>
          <w:p w14:paraId="1695A628" w14:textId="4923C33F" w:rsidR="00564896" w:rsidRPr="00E42249" w:rsidRDefault="00564896" w:rsidP="00564896">
            <w:pPr>
              <w:pStyle w:val="ListBullet"/>
              <w:spacing w:after="0" w:line="276" w:lineRule="auto"/>
              <w:jc w:val="center"/>
              <w:rPr>
                <w:rFonts w:ascii="Trebuchet MS" w:hAnsi="Trebuchet MS" w:cs="Arial"/>
                <w:sz w:val="20"/>
              </w:rPr>
            </w:pPr>
            <w:r w:rsidRPr="00E42249">
              <w:rPr>
                <w:rFonts w:ascii="Trebuchet MS" w:hAnsi="Trebuchet MS" w:cs="Arial"/>
                <w:sz w:val="20"/>
              </w:rPr>
              <w:t>T</w:t>
            </w:r>
            <w:r>
              <w:rPr>
                <w:rFonts w:ascii="Trebuchet MS" w:hAnsi="Trebuchet MS" w:cs="Arial"/>
                <w:sz w:val="20"/>
              </w:rPr>
              <w:t xml:space="preserve">4 </w:t>
            </w:r>
            <w:r w:rsidRPr="00E42249">
              <w:rPr>
                <w:rFonts w:ascii="Trebuchet MS" w:hAnsi="Trebuchet MS" w:cs="Arial"/>
                <w:sz w:val="20"/>
              </w:rPr>
              <w:t xml:space="preserve"> 2026</w:t>
            </w:r>
          </w:p>
        </w:tc>
        <w:tc>
          <w:tcPr>
            <w:tcW w:w="3543" w:type="dxa"/>
            <w:vAlign w:val="center"/>
          </w:tcPr>
          <w:p w14:paraId="35DF33B1" w14:textId="2627BE04" w:rsidR="00564896" w:rsidRPr="00E42249" w:rsidRDefault="00564896" w:rsidP="00564896">
            <w:pPr>
              <w:pStyle w:val="ListBullet"/>
              <w:spacing w:after="0" w:line="276" w:lineRule="auto"/>
              <w:jc w:val="both"/>
              <w:rPr>
                <w:rFonts w:ascii="Trebuchet MS" w:hAnsi="Trebuchet MS"/>
                <w:sz w:val="20"/>
              </w:rPr>
            </w:pPr>
            <w:r w:rsidRPr="00E42249">
              <w:rPr>
                <w:rFonts w:ascii="Trebuchet MS" w:hAnsi="Trebuchet MS" w:cs="Arial"/>
                <w:sz w:val="20"/>
              </w:rPr>
              <w:t>Bugetul instituției și PSI al MMAP pentru anul în curs și anii următori, actualizat</w:t>
            </w:r>
            <w:r>
              <w:rPr>
                <w:rFonts w:ascii="Trebuchet MS" w:hAnsi="Trebuchet MS" w:cs="Arial"/>
                <w:sz w:val="20"/>
              </w:rPr>
              <w:t>;</w:t>
            </w:r>
          </w:p>
        </w:tc>
        <w:tc>
          <w:tcPr>
            <w:tcW w:w="2835" w:type="dxa"/>
            <w:vAlign w:val="center"/>
          </w:tcPr>
          <w:p w14:paraId="02FEABF2" w14:textId="76900EB3" w:rsidR="00564896" w:rsidRPr="00E42249" w:rsidRDefault="00564896" w:rsidP="00564896">
            <w:pPr>
              <w:pStyle w:val="ListBullet"/>
              <w:spacing w:after="0" w:line="276" w:lineRule="auto"/>
              <w:jc w:val="both"/>
              <w:rPr>
                <w:rFonts w:ascii="Trebuchet MS" w:hAnsi="Trebuchet MS" w:cs="Arial"/>
                <w:sz w:val="20"/>
              </w:rPr>
            </w:pPr>
            <w:r w:rsidRPr="00E42249">
              <w:rPr>
                <w:rFonts w:ascii="Trebuchet MS" w:eastAsia="Times New Roman" w:hAnsi="Trebuchet MS"/>
                <w:bCs/>
                <w:sz w:val="20"/>
              </w:rPr>
              <w:t>două documente</w:t>
            </w:r>
            <w:r w:rsidRPr="00EE571F">
              <w:rPr>
                <w:rFonts w:ascii="Trebuchet MS" w:hAnsi="Trebuchet MS" w:cs="Arial"/>
                <w:i/>
                <w:sz w:val="20"/>
              </w:rPr>
              <w:t>*</w:t>
            </w:r>
            <w:r>
              <w:rPr>
                <w:rFonts w:ascii="Trebuchet MS" w:hAnsi="Trebuchet MS" w:cs="Arial"/>
                <w:i/>
                <w:sz w:val="20"/>
              </w:rPr>
              <w:t>*</w:t>
            </w:r>
            <w:r w:rsidRPr="00EE571F">
              <w:rPr>
                <w:rFonts w:ascii="Trebuchet MS" w:hAnsi="Trebuchet MS" w:cs="Arial"/>
                <w:i/>
                <w:sz w:val="20"/>
              </w:rPr>
              <w:t>*)</w:t>
            </w:r>
          </w:p>
        </w:tc>
        <w:tc>
          <w:tcPr>
            <w:tcW w:w="2127" w:type="dxa"/>
            <w:vAlign w:val="center"/>
          </w:tcPr>
          <w:p w14:paraId="65BBA072" w14:textId="39404955" w:rsidR="00564896" w:rsidRPr="00E42249" w:rsidRDefault="00564896" w:rsidP="00564896">
            <w:pPr>
              <w:pStyle w:val="ListBullet"/>
              <w:spacing w:after="0" w:line="276" w:lineRule="auto"/>
              <w:jc w:val="center"/>
              <w:rPr>
                <w:rFonts w:ascii="Trebuchet MS" w:hAnsi="Trebuchet MS" w:cs="Arial"/>
                <w:sz w:val="20"/>
              </w:rPr>
            </w:pPr>
            <w:r w:rsidRPr="00E42249">
              <w:rPr>
                <w:rFonts w:ascii="Trebuchet MS" w:hAnsi="Trebuchet MS" w:cs="Arial"/>
                <w:sz w:val="20"/>
              </w:rPr>
              <w:t>5%</w:t>
            </w:r>
          </w:p>
        </w:tc>
      </w:tr>
      <w:tr w:rsidR="00E01100" w:rsidRPr="00E42249" w14:paraId="1D625347" w14:textId="77777777" w:rsidTr="00306CBB">
        <w:trPr>
          <w:trHeight w:val="2136"/>
        </w:trPr>
        <w:tc>
          <w:tcPr>
            <w:tcW w:w="1560" w:type="dxa"/>
            <w:vMerge/>
            <w:vAlign w:val="center"/>
          </w:tcPr>
          <w:p w14:paraId="7F562948" w14:textId="77777777" w:rsidR="00E01100" w:rsidRPr="00E42249" w:rsidRDefault="00E01100" w:rsidP="00564896">
            <w:pPr>
              <w:pStyle w:val="ListBullet"/>
              <w:spacing w:after="0" w:line="276" w:lineRule="auto"/>
              <w:jc w:val="center"/>
              <w:rPr>
                <w:rFonts w:ascii="Trebuchet MS" w:hAnsi="Trebuchet MS" w:cs="Arial"/>
                <w:sz w:val="20"/>
              </w:rPr>
            </w:pPr>
          </w:p>
        </w:tc>
        <w:tc>
          <w:tcPr>
            <w:tcW w:w="3543" w:type="dxa"/>
            <w:vAlign w:val="center"/>
          </w:tcPr>
          <w:p w14:paraId="277AB1FC" w14:textId="4415C693" w:rsidR="00E01100" w:rsidRPr="00882CB8" w:rsidRDefault="00E01100" w:rsidP="00564896">
            <w:pPr>
              <w:pStyle w:val="ListBullet"/>
              <w:spacing w:after="0" w:line="276" w:lineRule="auto"/>
              <w:jc w:val="both"/>
              <w:rPr>
                <w:rFonts w:ascii="Trebuchet MS" w:hAnsi="Trebuchet MS" w:cs="Arial"/>
                <w:b/>
                <w:sz w:val="24"/>
                <w:szCs w:val="24"/>
              </w:rPr>
            </w:pPr>
            <w:r>
              <w:rPr>
                <w:rFonts w:ascii="Trebuchet MS" w:hAnsi="Trebuchet MS"/>
                <w:sz w:val="20"/>
              </w:rPr>
              <w:t>A</w:t>
            </w:r>
            <w:r w:rsidRPr="00B4231C">
              <w:rPr>
                <w:rFonts w:ascii="Trebuchet MS" w:hAnsi="Trebuchet MS"/>
                <w:sz w:val="20"/>
              </w:rPr>
              <w:t>ctul normativ prin care se instituie cadrul legal și instituțional pentru realizarea programului privind colaborarea autorităților competente pentru furnizarea de date și informații relevante și a entităților competente selectate</w:t>
            </w:r>
            <w:r>
              <w:rPr>
                <w:rFonts w:ascii="Trebuchet MS" w:hAnsi="Trebuchet MS"/>
                <w:sz w:val="20"/>
              </w:rPr>
              <w:t>, aprobat.</w:t>
            </w:r>
          </w:p>
        </w:tc>
        <w:tc>
          <w:tcPr>
            <w:tcW w:w="2835" w:type="dxa"/>
            <w:vAlign w:val="center"/>
          </w:tcPr>
          <w:p w14:paraId="290AC9B8" w14:textId="5A0A7B9D" w:rsidR="00E01100" w:rsidRPr="00E42249" w:rsidRDefault="00E01100" w:rsidP="00564896">
            <w:pPr>
              <w:pStyle w:val="ListBullet"/>
              <w:spacing w:after="0" w:line="276" w:lineRule="auto"/>
              <w:jc w:val="both"/>
              <w:rPr>
                <w:rFonts w:ascii="Trebuchet MS" w:hAnsi="Trebuchet MS" w:cs="Arial"/>
                <w:sz w:val="20"/>
              </w:rPr>
            </w:pPr>
            <w:r w:rsidRPr="00E42249">
              <w:rPr>
                <w:rFonts w:ascii="Trebuchet MS" w:hAnsi="Trebuchet MS"/>
                <w:sz w:val="20"/>
              </w:rPr>
              <w:t>1 document</w:t>
            </w:r>
          </w:p>
        </w:tc>
        <w:tc>
          <w:tcPr>
            <w:tcW w:w="2127" w:type="dxa"/>
            <w:vAlign w:val="center"/>
          </w:tcPr>
          <w:p w14:paraId="1DE96206" w14:textId="776D0911" w:rsidR="00E01100" w:rsidRPr="00E42249" w:rsidRDefault="00E01100" w:rsidP="00564896">
            <w:pPr>
              <w:pStyle w:val="ListBullet"/>
              <w:spacing w:after="0" w:line="276" w:lineRule="auto"/>
              <w:jc w:val="center"/>
              <w:rPr>
                <w:rFonts w:ascii="Trebuchet MS" w:hAnsi="Trebuchet MS" w:cs="Arial"/>
                <w:sz w:val="20"/>
              </w:rPr>
            </w:pPr>
            <w:r>
              <w:rPr>
                <w:rFonts w:ascii="Trebuchet MS" w:hAnsi="Trebuchet MS" w:cs="Arial"/>
                <w:sz w:val="20"/>
              </w:rPr>
              <w:t>95</w:t>
            </w:r>
            <w:r w:rsidRPr="00E42249">
              <w:rPr>
                <w:rFonts w:ascii="Trebuchet MS" w:hAnsi="Trebuchet MS" w:cs="Arial"/>
                <w:sz w:val="20"/>
              </w:rPr>
              <w:t>%</w:t>
            </w:r>
          </w:p>
        </w:tc>
      </w:tr>
      <w:tr w:rsidR="00564896" w:rsidRPr="00642AC9" w14:paraId="05976443" w14:textId="77777777" w:rsidTr="00A2251E">
        <w:trPr>
          <w:trHeight w:val="458"/>
        </w:trPr>
        <w:tc>
          <w:tcPr>
            <w:tcW w:w="10065" w:type="dxa"/>
            <w:gridSpan w:val="4"/>
            <w:shd w:val="clear" w:color="auto" w:fill="E2EFD9" w:themeFill="accent6" w:themeFillTint="33"/>
            <w:vAlign w:val="center"/>
          </w:tcPr>
          <w:p w14:paraId="51C2829E" w14:textId="41AB2CA1" w:rsidR="00564896" w:rsidRPr="003256D5" w:rsidRDefault="00564896" w:rsidP="00564896">
            <w:pPr>
              <w:pStyle w:val="ListBullet"/>
              <w:spacing w:after="0" w:line="276" w:lineRule="auto"/>
              <w:jc w:val="both"/>
              <w:rPr>
                <w:rFonts w:ascii="Trebuchet MS" w:eastAsia="Times New Roman" w:hAnsi="Trebuchet MS"/>
                <w:bCs/>
                <w:sz w:val="24"/>
                <w:szCs w:val="24"/>
              </w:rPr>
            </w:pPr>
            <w:r w:rsidRPr="003256D5">
              <w:rPr>
                <w:rFonts w:ascii="Trebuchet MS" w:hAnsi="Trebuchet MS"/>
                <w:sz w:val="24"/>
                <w:szCs w:val="24"/>
              </w:rPr>
              <w:t xml:space="preserve">Termen de raportare al realizării etapei 2 - </w:t>
            </w:r>
            <w:r w:rsidRPr="003256D5">
              <w:rPr>
                <w:rFonts w:ascii="Trebuchet MS" w:eastAsia="Times New Roman" w:hAnsi="Trebuchet MS"/>
                <w:bCs/>
                <w:sz w:val="24"/>
                <w:szCs w:val="24"/>
              </w:rPr>
              <w:t>T1 2027</w:t>
            </w:r>
            <w:r>
              <w:rPr>
                <w:rFonts w:ascii="Trebuchet MS" w:eastAsia="Times New Roman" w:hAnsi="Trebuchet MS"/>
                <w:bCs/>
                <w:sz w:val="24"/>
                <w:szCs w:val="24"/>
              </w:rPr>
              <w:t>.</w:t>
            </w:r>
          </w:p>
          <w:p w14:paraId="4A06E54C" w14:textId="4BABD794" w:rsidR="00564896" w:rsidRPr="003256D5" w:rsidRDefault="00564896" w:rsidP="00564896">
            <w:pPr>
              <w:pStyle w:val="ListBullet"/>
              <w:spacing w:after="0" w:line="276" w:lineRule="auto"/>
              <w:jc w:val="both"/>
              <w:rPr>
                <w:rFonts w:ascii="Trebuchet MS" w:hAnsi="Trebuchet MS" w:cs="Arial"/>
                <w:sz w:val="24"/>
                <w:szCs w:val="24"/>
              </w:rPr>
            </w:pPr>
            <w:r w:rsidRPr="003256D5">
              <w:rPr>
                <w:rFonts w:ascii="Trebuchet MS" w:eastAsia="Times New Roman" w:hAnsi="Trebuchet MS"/>
                <w:bCs/>
                <w:sz w:val="24"/>
                <w:szCs w:val="24"/>
              </w:rPr>
              <w:t>Raportarea va</w:t>
            </w:r>
            <w:r w:rsidRPr="003256D5">
              <w:rPr>
                <w:rFonts w:ascii="Trebuchet MS" w:hAnsi="Trebuchet MS"/>
                <w:sz w:val="24"/>
                <w:szCs w:val="24"/>
              </w:rPr>
              <w:t xml:space="preserve"> conține datele și informațiile respectând macheta transmisă de Ministerul Finanțelor</w:t>
            </w:r>
            <w:r>
              <w:rPr>
                <w:rFonts w:ascii="Trebuchet MS" w:hAnsi="Trebuchet MS"/>
                <w:sz w:val="24"/>
                <w:szCs w:val="24"/>
              </w:rPr>
              <w:t>.</w:t>
            </w:r>
          </w:p>
        </w:tc>
      </w:tr>
      <w:tr w:rsidR="00564896" w:rsidRPr="00437ACB" w14:paraId="14FDEF7C" w14:textId="77777777" w:rsidTr="00E77F9A">
        <w:trPr>
          <w:trHeight w:val="1160"/>
        </w:trPr>
        <w:tc>
          <w:tcPr>
            <w:tcW w:w="10065" w:type="dxa"/>
            <w:gridSpan w:val="4"/>
            <w:shd w:val="clear" w:color="auto" w:fill="D9E2F3" w:themeFill="accent5" w:themeFillTint="33"/>
            <w:vAlign w:val="center"/>
          </w:tcPr>
          <w:p w14:paraId="3B73AAA9" w14:textId="1A54A201" w:rsidR="00564896" w:rsidRPr="003256D5" w:rsidRDefault="00564896" w:rsidP="00564896">
            <w:pPr>
              <w:pStyle w:val="ListBullet"/>
              <w:spacing w:after="0" w:line="276" w:lineRule="auto"/>
              <w:rPr>
                <w:rFonts w:ascii="Trebuchet MS" w:hAnsi="Trebuchet MS" w:cs="Arial"/>
                <w:b/>
                <w:sz w:val="24"/>
                <w:szCs w:val="24"/>
              </w:rPr>
            </w:pPr>
            <w:r w:rsidRPr="003256D5">
              <w:rPr>
                <w:rFonts w:ascii="Trebuchet MS" w:hAnsi="Trebuchet MS" w:cs="Arial"/>
                <w:b/>
                <w:sz w:val="24"/>
                <w:szCs w:val="24"/>
              </w:rPr>
              <w:t xml:space="preserve">Etapa a 3-a </w:t>
            </w:r>
            <w:r w:rsidRPr="003256D5">
              <w:rPr>
                <w:rFonts w:ascii="Trebuchet MS" w:hAnsi="Trebuchet MS" w:cs="Arial"/>
                <w:b/>
                <w:sz w:val="24"/>
                <w:szCs w:val="24"/>
                <w:shd w:val="clear" w:color="auto" w:fill="D9E2F3" w:themeFill="accent5" w:themeFillTint="33"/>
              </w:rPr>
              <w:t xml:space="preserve">pentru </w:t>
            </w:r>
            <w:r w:rsidRPr="003256D5">
              <w:rPr>
                <w:rFonts w:ascii="Trebuchet MS" w:hAnsi="Trebuchet MS" w:cs="Arial"/>
                <w:b/>
                <w:sz w:val="24"/>
                <w:szCs w:val="24"/>
              </w:rPr>
              <w:t xml:space="preserve">implementarea măsurii: </w:t>
            </w:r>
          </w:p>
          <w:p w14:paraId="20678342" w14:textId="77777777" w:rsidR="00564896" w:rsidRDefault="00564896" w:rsidP="00564896">
            <w:pPr>
              <w:pStyle w:val="ListBullet"/>
              <w:numPr>
                <w:ilvl w:val="0"/>
                <w:numId w:val="25"/>
              </w:numPr>
              <w:spacing w:after="0" w:line="276" w:lineRule="auto"/>
              <w:ind w:left="320" w:hanging="320"/>
              <w:rPr>
                <w:rFonts w:ascii="Trebuchet MS" w:hAnsi="Trebuchet MS" w:cs="Arial"/>
                <w:sz w:val="24"/>
                <w:szCs w:val="24"/>
              </w:rPr>
            </w:pPr>
            <w:r w:rsidRPr="003256D5">
              <w:rPr>
                <w:rFonts w:ascii="Trebuchet MS" w:hAnsi="Trebuchet MS" w:cs="Arial"/>
                <w:sz w:val="24"/>
                <w:szCs w:val="24"/>
              </w:rPr>
              <w:t>Introducerea măsurii și a indicatorilor aferenți în bugetul instituției, precum și în PSI al MMAP pentru anul în curs și anii următori;</w:t>
            </w:r>
          </w:p>
          <w:p w14:paraId="7A9A856F" w14:textId="69E5652E" w:rsidR="00564896" w:rsidRPr="00457F85" w:rsidRDefault="00564896" w:rsidP="00564896">
            <w:pPr>
              <w:pStyle w:val="ListBullet"/>
              <w:numPr>
                <w:ilvl w:val="0"/>
                <w:numId w:val="25"/>
              </w:numPr>
              <w:spacing w:after="0" w:line="276" w:lineRule="auto"/>
              <w:ind w:left="320" w:hanging="320"/>
              <w:rPr>
                <w:rFonts w:ascii="Trebuchet MS" w:hAnsi="Trebuchet MS" w:cs="Arial"/>
                <w:sz w:val="24"/>
                <w:szCs w:val="24"/>
              </w:rPr>
            </w:pPr>
            <w:r w:rsidRPr="00457F85">
              <w:rPr>
                <w:rFonts w:ascii="Trebuchet MS" w:hAnsi="Trebuchet MS"/>
                <w:sz w:val="24"/>
                <w:szCs w:val="24"/>
              </w:rPr>
              <w:t>Elaborarea rapoartelor și realizarea schimbului de informații conform obligațiilor de relaționare cu instituțiile Uniunii Europene (Comisia Europeană, Agenția Europeană de Mediu, etc.).</w:t>
            </w:r>
          </w:p>
        </w:tc>
      </w:tr>
      <w:tr w:rsidR="00564896" w:rsidRPr="00437ACB" w14:paraId="6A625330" w14:textId="77777777" w:rsidTr="00EB4EB7">
        <w:tc>
          <w:tcPr>
            <w:tcW w:w="1560" w:type="dxa"/>
            <w:shd w:val="clear" w:color="auto" w:fill="FFFFFF" w:themeFill="background1"/>
            <w:vAlign w:val="center"/>
          </w:tcPr>
          <w:p w14:paraId="6CD91AC5" w14:textId="77777777" w:rsidR="00564896" w:rsidRPr="00E42249" w:rsidRDefault="00564896" w:rsidP="00564896">
            <w:pPr>
              <w:pStyle w:val="ListBullet"/>
              <w:spacing w:after="0" w:line="276" w:lineRule="auto"/>
              <w:jc w:val="center"/>
              <w:rPr>
                <w:rFonts w:ascii="Trebuchet MS" w:hAnsi="Trebuchet MS" w:cs="Arial"/>
                <w:b/>
                <w:sz w:val="20"/>
              </w:rPr>
            </w:pPr>
            <w:r w:rsidRPr="00E42249">
              <w:rPr>
                <w:rFonts w:ascii="Trebuchet MS" w:hAnsi="Trebuchet MS" w:cs="Arial"/>
                <w:b/>
                <w:sz w:val="20"/>
              </w:rPr>
              <w:t>Termen de realizare</w:t>
            </w:r>
          </w:p>
        </w:tc>
        <w:tc>
          <w:tcPr>
            <w:tcW w:w="3543" w:type="dxa"/>
            <w:shd w:val="clear" w:color="auto" w:fill="FFFFFF" w:themeFill="background1"/>
            <w:vAlign w:val="center"/>
          </w:tcPr>
          <w:p w14:paraId="5FE4F6A5" w14:textId="32F3D8B8" w:rsidR="00564896" w:rsidRPr="00E42249" w:rsidRDefault="00564896" w:rsidP="00564896">
            <w:pPr>
              <w:pStyle w:val="ListBullet"/>
              <w:spacing w:after="0" w:line="276" w:lineRule="auto"/>
              <w:jc w:val="center"/>
              <w:rPr>
                <w:rFonts w:ascii="Trebuchet MS" w:hAnsi="Trebuchet MS" w:cs="Arial"/>
                <w:b/>
                <w:sz w:val="20"/>
              </w:rPr>
            </w:pPr>
            <w:r w:rsidRPr="00E42249">
              <w:rPr>
                <w:rFonts w:ascii="Trebuchet MS" w:hAnsi="Trebuchet MS" w:cs="Arial"/>
                <w:b/>
                <w:sz w:val="20"/>
              </w:rPr>
              <w:t>Tipul de date/documente ce se vor urmări</w:t>
            </w:r>
            <w:r>
              <w:rPr>
                <w:rFonts w:ascii="Trebuchet MS" w:hAnsi="Trebuchet MS" w:cs="Arial"/>
                <w:b/>
                <w:sz w:val="20"/>
              </w:rPr>
              <w:t>*)</w:t>
            </w:r>
          </w:p>
        </w:tc>
        <w:tc>
          <w:tcPr>
            <w:tcW w:w="2835" w:type="dxa"/>
            <w:shd w:val="clear" w:color="auto" w:fill="FFFFFF" w:themeFill="background1"/>
            <w:vAlign w:val="center"/>
          </w:tcPr>
          <w:p w14:paraId="6CEC1416" w14:textId="2710EAA6" w:rsidR="00564896" w:rsidRPr="00E42249" w:rsidRDefault="00564896" w:rsidP="00564896">
            <w:pPr>
              <w:pStyle w:val="ListBullet"/>
              <w:spacing w:after="0" w:line="276" w:lineRule="auto"/>
              <w:ind w:firstLine="170"/>
              <w:jc w:val="center"/>
              <w:rPr>
                <w:rFonts w:ascii="Trebuchet MS" w:hAnsi="Trebuchet MS" w:cs="Arial"/>
                <w:b/>
                <w:sz w:val="20"/>
              </w:rPr>
            </w:pPr>
            <w:r w:rsidRPr="00E42249">
              <w:rPr>
                <w:rFonts w:ascii="Trebuchet MS" w:hAnsi="Trebuchet MS"/>
                <w:b/>
                <w:bCs/>
                <w:sz w:val="20"/>
              </w:rPr>
              <w:t>Indicatori de transmis către MF</w:t>
            </w:r>
          </w:p>
        </w:tc>
        <w:tc>
          <w:tcPr>
            <w:tcW w:w="2127" w:type="dxa"/>
            <w:shd w:val="clear" w:color="auto" w:fill="FFFFFF" w:themeFill="background1"/>
            <w:vAlign w:val="center"/>
          </w:tcPr>
          <w:p w14:paraId="6DD6F42D" w14:textId="2724A88F" w:rsidR="00564896" w:rsidRPr="00E42249" w:rsidRDefault="00564896" w:rsidP="00564896">
            <w:pPr>
              <w:pStyle w:val="ListBullet"/>
              <w:spacing w:after="0" w:line="276" w:lineRule="auto"/>
              <w:ind w:firstLine="170"/>
              <w:jc w:val="center"/>
              <w:rPr>
                <w:rFonts w:ascii="Trebuchet MS" w:hAnsi="Trebuchet MS" w:cs="Arial"/>
                <w:b/>
                <w:sz w:val="20"/>
              </w:rPr>
            </w:pPr>
            <w:r w:rsidRPr="00E42249">
              <w:rPr>
                <w:rFonts w:ascii="Trebuchet MS" w:hAnsi="Trebuchet MS"/>
                <w:b/>
                <w:bCs/>
                <w:sz w:val="20"/>
              </w:rPr>
              <w:t>Ponderea în gradul de realizare al etapei</w:t>
            </w:r>
          </w:p>
        </w:tc>
      </w:tr>
      <w:tr w:rsidR="00564896" w:rsidRPr="00E42249" w14:paraId="4975C3B5" w14:textId="77777777" w:rsidTr="00EB4EB7">
        <w:trPr>
          <w:trHeight w:val="123"/>
        </w:trPr>
        <w:tc>
          <w:tcPr>
            <w:tcW w:w="1560" w:type="dxa"/>
            <w:vMerge w:val="restart"/>
            <w:shd w:val="clear" w:color="auto" w:fill="FFFFFF" w:themeFill="background1"/>
            <w:vAlign w:val="center"/>
          </w:tcPr>
          <w:p w14:paraId="79ABFABC" w14:textId="549D31F0" w:rsidR="00564896" w:rsidRPr="00E42249" w:rsidRDefault="00564896" w:rsidP="00564896">
            <w:pPr>
              <w:pStyle w:val="ListBullet"/>
              <w:spacing w:after="0" w:line="276" w:lineRule="auto"/>
              <w:jc w:val="center"/>
              <w:rPr>
                <w:rFonts w:ascii="Trebuchet MS" w:hAnsi="Trebuchet MS" w:cs="Arial"/>
                <w:sz w:val="20"/>
              </w:rPr>
            </w:pPr>
            <w:r w:rsidRPr="00E42249">
              <w:rPr>
                <w:rFonts w:ascii="Trebuchet MS" w:hAnsi="Trebuchet MS" w:cs="Arial"/>
                <w:sz w:val="20"/>
              </w:rPr>
              <w:t>T4 2027</w:t>
            </w:r>
          </w:p>
        </w:tc>
        <w:tc>
          <w:tcPr>
            <w:tcW w:w="3543" w:type="dxa"/>
            <w:shd w:val="clear" w:color="auto" w:fill="FFFFFF" w:themeFill="background1"/>
            <w:vAlign w:val="center"/>
          </w:tcPr>
          <w:p w14:paraId="55BEEA91" w14:textId="38E7BECE" w:rsidR="00564896" w:rsidRPr="00E42249" w:rsidRDefault="00564896" w:rsidP="00564896">
            <w:pPr>
              <w:pStyle w:val="ListBullet"/>
              <w:spacing w:after="0" w:line="276" w:lineRule="auto"/>
              <w:jc w:val="both"/>
              <w:rPr>
                <w:rFonts w:ascii="Trebuchet MS" w:hAnsi="Trebuchet MS" w:cs="Arial"/>
                <w:sz w:val="20"/>
              </w:rPr>
            </w:pPr>
            <w:r w:rsidRPr="00E42249">
              <w:rPr>
                <w:rFonts w:ascii="Trebuchet MS" w:hAnsi="Trebuchet MS" w:cs="Arial"/>
                <w:sz w:val="20"/>
              </w:rPr>
              <w:t>Bugetul instituției și PSI al MMAP pentru anul în curs și anii următori, actualizat</w:t>
            </w:r>
            <w:r>
              <w:rPr>
                <w:rFonts w:ascii="Trebuchet MS" w:hAnsi="Trebuchet MS" w:cs="Arial"/>
                <w:sz w:val="20"/>
              </w:rPr>
              <w:t>;</w:t>
            </w:r>
          </w:p>
        </w:tc>
        <w:tc>
          <w:tcPr>
            <w:tcW w:w="2835" w:type="dxa"/>
            <w:shd w:val="clear" w:color="auto" w:fill="FFFFFF" w:themeFill="background1"/>
            <w:vAlign w:val="center"/>
          </w:tcPr>
          <w:p w14:paraId="566C3D34" w14:textId="485CFC07" w:rsidR="00564896" w:rsidRPr="00E42249" w:rsidRDefault="00564896" w:rsidP="00564896">
            <w:pPr>
              <w:pStyle w:val="ListBullet"/>
              <w:spacing w:after="0" w:line="276" w:lineRule="auto"/>
              <w:ind w:left="140"/>
              <w:jc w:val="both"/>
              <w:rPr>
                <w:rFonts w:ascii="Trebuchet MS" w:hAnsi="Trebuchet MS" w:cs="Arial"/>
                <w:sz w:val="20"/>
              </w:rPr>
            </w:pPr>
            <w:r w:rsidRPr="00E42249">
              <w:rPr>
                <w:rFonts w:ascii="Trebuchet MS" w:eastAsia="Times New Roman" w:hAnsi="Trebuchet MS"/>
                <w:bCs/>
                <w:sz w:val="20"/>
              </w:rPr>
              <w:t>două documente</w:t>
            </w:r>
            <w:r w:rsidRPr="00EE571F">
              <w:rPr>
                <w:rFonts w:ascii="Trebuchet MS" w:hAnsi="Trebuchet MS" w:cs="Arial"/>
                <w:i/>
                <w:sz w:val="20"/>
              </w:rPr>
              <w:t>*</w:t>
            </w:r>
            <w:r>
              <w:rPr>
                <w:rFonts w:ascii="Trebuchet MS" w:hAnsi="Trebuchet MS" w:cs="Arial"/>
                <w:i/>
                <w:sz w:val="20"/>
              </w:rPr>
              <w:t>*</w:t>
            </w:r>
            <w:r w:rsidRPr="00EE571F">
              <w:rPr>
                <w:rFonts w:ascii="Trebuchet MS" w:hAnsi="Trebuchet MS" w:cs="Arial"/>
                <w:i/>
                <w:sz w:val="20"/>
              </w:rPr>
              <w:t>*)</w:t>
            </w:r>
          </w:p>
        </w:tc>
        <w:tc>
          <w:tcPr>
            <w:tcW w:w="2127" w:type="dxa"/>
            <w:shd w:val="clear" w:color="auto" w:fill="FFFFFF" w:themeFill="background1"/>
            <w:vAlign w:val="center"/>
          </w:tcPr>
          <w:p w14:paraId="29D41D53" w14:textId="69DA4F4E" w:rsidR="00564896" w:rsidRPr="00E42249" w:rsidRDefault="00564896" w:rsidP="00564896">
            <w:pPr>
              <w:pStyle w:val="ListBullet"/>
              <w:spacing w:after="0" w:line="276" w:lineRule="auto"/>
              <w:ind w:left="140"/>
              <w:jc w:val="center"/>
              <w:rPr>
                <w:rFonts w:ascii="Trebuchet MS" w:hAnsi="Trebuchet MS" w:cs="Arial"/>
                <w:sz w:val="20"/>
              </w:rPr>
            </w:pPr>
            <w:r w:rsidRPr="00E42249">
              <w:rPr>
                <w:rFonts w:ascii="Trebuchet MS" w:hAnsi="Trebuchet MS" w:cs="Arial"/>
                <w:sz w:val="20"/>
              </w:rPr>
              <w:t>5%</w:t>
            </w:r>
          </w:p>
        </w:tc>
      </w:tr>
      <w:tr w:rsidR="00564896" w:rsidRPr="00E42249" w14:paraId="4C263426" w14:textId="77777777" w:rsidTr="00EB4EB7">
        <w:trPr>
          <w:trHeight w:val="646"/>
        </w:trPr>
        <w:tc>
          <w:tcPr>
            <w:tcW w:w="1560" w:type="dxa"/>
            <w:vMerge/>
            <w:shd w:val="clear" w:color="auto" w:fill="FFFFFF" w:themeFill="background1"/>
            <w:vAlign w:val="center"/>
          </w:tcPr>
          <w:p w14:paraId="5D361F57" w14:textId="77777777" w:rsidR="00564896" w:rsidRPr="00E42249" w:rsidRDefault="00564896" w:rsidP="00564896">
            <w:pPr>
              <w:pStyle w:val="ListBullet"/>
              <w:spacing w:after="0" w:line="276" w:lineRule="auto"/>
              <w:jc w:val="center"/>
              <w:rPr>
                <w:rFonts w:ascii="Trebuchet MS" w:hAnsi="Trebuchet MS" w:cs="Arial"/>
                <w:sz w:val="20"/>
              </w:rPr>
            </w:pPr>
          </w:p>
        </w:tc>
        <w:tc>
          <w:tcPr>
            <w:tcW w:w="3543" w:type="dxa"/>
            <w:vMerge w:val="restart"/>
            <w:shd w:val="clear" w:color="auto" w:fill="FFFFFF" w:themeFill="background1"/>
            <w:vAlign w:val="center"/>
          </w:tcPr>
          <w:p w14:paraId="4175264E" w14:textId="610C226A" w:rsidR="00564896" w:rsidRPr="00E42249" w:rsidRDefault="00564896" w:rsidP="00564896">
            <w:pPr>
              <w:tabs>
                <w:tab w:val="left" w:pos="993"/>
              </w:tabs>
              <w:suppressAutoHyphens w:val="0"/>
              <w:contextualSpacing/>
              <w:jc w:val="both"/>
              <w:rPr>
                <w:rFonts w:ascii="Trebuchet MS" w:hAnsi="Trebuchet MS"/>
                <w:sz w:val="20"/>
                <w:szCs w:val="20"/>
                <w:lang w:val="ro-RO"/>
              </w:rPr>
            </w:pPr>
            <w:r w:rsidRPr="00E42249">
              <w:rPr>
                <w:rFonts w:ascii="Trebuchet MS" w:hAnsi="Trebuchet MS" w:cs="Arial"/>
                <w:sz w:val="20"/>
                <w:szCs w:val="20"/>
                <w:lang w:val="ro-RO"/>
              </w:rPr>
              <w:t xml:space="preserve">Raport privind </w:t>
            </w:r>
            <w:r w:rsidRPr="00E42249">
              <w:rPr>
                <w:rFonts w:ascii="Trebuchet MS" w:hAnsi="Trebuchet MS"/>
                <w:sz w:val="20"/>
                <w:szCs w:val="20"/>
                <w:lang w:val="ro-RO"/>
              </w:rPr>
              <w:t>îndeplinirea obligațiilor de raportare și schimb de informații, în domeniul calității aerului și reducerii emisiilor atmosferice, cu instituțiile</w:t>
            </w:r>
            <w:r>
              <w:rPr>
                <w:rFonts w:ascii="Trebuchet MS" w:hAnsi="Trebuchet MS"/>
                <w:sz w:val="20"/>
                <w:szCs w:val="20"/>
                <w:lang w:val="ro-RO"/>
              </w:rPr>
              <w:t xml:space="preserve"> europene.</w:t>
            </w:r>
          </w:p>
          <w:p w14:paraId="005D300A" w14:textId="56E39A0F" w:rsidR="00564896" w:rsidRPr="00E42249" w:rsidRDefault="00564896" w:rsidP="00564896">
            <w:pPr>
              <w:pStyle w:val="ListBullet"/>
              <w:spacing w:after="0" w:line="276" w:lineRule="auto"/>
              <w:jc w:val="both"/>
              <w:rPr>
                <w:rFonts w:ascii="Trebuchet MS" w:hAnsi="Trebuchet MS" w:cs="Arial"/>
                <w:color w:val="FF0000"/>
                <w:sz w:val="20"/>
              </w:rPr>
            </w:pPr>
          </w:p>
        </w:tc>
        <w:tc>
          <w:tcPr>
            <w:tcW w:w="2835" w:type="dxa"/>
            <w:shd w:val="clear" w:color="auto" w:fill="FFFFFF" w:themeFill="background1"/>
            <w:vAlign w:val="center"/>
          </w:tcPr>
          <w:p w14:paraId="1208A489" w14:textId="33635695" w:rsidR="00564896" w:rsidRPr="00E42249" w:rsidRDefault="00564896" w:rsidP="00564896">
            <w:pPr>
              <w:pStyle w:val="ListBullet"/>
              <w:spacing w:after="0" w:line="276" w:lineRule="auto"/>
              <w:ind w:left="140"/>
              <w:jc w:val="both"/>
              <w:rPr>
                <w:rFonts w:ascii="Trebuchet MS" w:hAnsi="Trebuchet MS" w:cs="Arial"/>
                <w:sz w:val="20"/>
              </w:rPr>
            </w:pPr>
            <w:r w:rsidRPr="00E42249">
              <w:rPr>
                <w:rFonts w:ascii="Trebuchet MS" w:hAnsi="Trebuchet MS"/>
                <w:sz w:val="20"/>
              </w:rPr>
              <w:t>1 document</w:t>
            </w:r>
          </w:p>
        </w:tc>
        <w:tc>
          <w:tcPr>
            <w:tcW w:w="2127" w:type="dxa"/>
            <w:shd w:val="clear" w:color="auto" w:fill="FFFFFF" w:themeFill="background1"/>
            <w:vAlign w:val="center"/>
          </w:tcPr>
          <w:p w14:paraId="709CD863" w14:textId="03F6519D" w:rsidR="00564896" w:rsidRPr="00E42249" w:rsidRDefault="00564896" w:rsidP="00564896">
            <w:pPr>
              <w:pStyle w:val="ListBullet"/>
              <w:spacing w:after="0" w:line="276" w:lineRule="auto"/>
              <w:ind w:left="140"/>
              <w:jc w:val="center"/>
              <w:rPr>
                <w:rFonts w:ascii="Trebuchet MS" w:hAnsi="Trebuchet MS" w:cs="Arial"/>
                <w:sz w:val="20"/>
              </w:rPr>
            </w:pPr>
            <w:r w:rsidRPr="00E42249">
              <w:rPr>
                <w:rFonts w:ascii="Trebuchet MS" w:hAnsi="Trebuchet MS" w:cs="Arial"/>
                <w:sz w:val="20"/>
              </w:rPr>
              <w:t>40%</w:t>
            </w:r>
          </w:p>
        </w:tc>
      </w:tr>
      <w:tr w:rsidR="00564896" w:rsidRPr="00E42249" w14:paraId="200054BC" w14:textId="77777777" w:rsidTr="00EB4EB7">
        <w:trPr>
          <w:trHeight w:val="1912"/>
        </w:trPr>
        <w:tc>
          <w:tcPr>
            <w:tcW w:w="1560" w:type="dxa"/>
            <w:vMerge/>
            <w:shd w:val="clear" w:color="auto" w:fill="FFFFFF" w:themeFill="background1"/>
            <w:vAlign w:val="center"/>
          </w:tcPr>
          <w:p w14:paraId="35F6114F" w14:textId="77777777" w:rsidR="00564896" w:rsidRPr="00E42249" w:rsidRDefault="00564896" w:rsidP="00564896">
            <w:pPr>
              <w:pStyle w:val="ListBullet"/>
              <w:spacing w:after="0" w:line="276" w:lineRule="auto"/>
              <w:jc w:val="center"/>
              <w:rPr>
                <w:rFonts w:ascii="Trebuchet MS" w:hAnsi="Trebuchet MS" w:cs="Arial"/>
                <w:sz w:val="20"/>
              </w:rPr>
            </w:pPr>
          </w:p>
        </w:tc>
        <w:tc>
          <w:tcPr>
            <w:tcW w:w="3543" w:type="dxa"/>
            <w:vMerge/>
            <w:shd w:val="clear" w:color="auto" w:fill="FFFFFF" w:themeFill="background1"/>
            <w:vAlign w:val="center"/>
          </w:tcPr>
          <w:p w14:paraId="3C02D3B9" w14:textId="77777777" w:rsidR="00564896" w:rsidRPr="00E42249" w:rsidRDefault="00564896" w:rsidP="00564896">
            <w:pPr>
              <w:tabs>
                <w:tab w:val="left" w:pos="993"/>
              </w:tabs>
              <w:suppressAutoHyphens w:val="0"/>
              <w:contextualSpacing/>
              <w:jc w:val="both"/>
              <w:rPr>
                <w:rFonts w:ascii="Trebuchet MS" w:hAnsi="Trebuchet MS" w:cs="Arial"/>
                <w:sz w:val="20"/>
                <w:szCs w:val="20"/>
                <w:lang w:val="ro-RO"/>
              </w:rPr>
            </w:pPr>
          </w:p>
        </w:tc>
        <w:tc>
          <w:tcPr>
            <w:tcW w:w="2835" w:type="dxa"/>
            <w:shd w:val="clear" w:color="auto" w:fill="FFFFFF" w:themeFill="background1"/>
            <w:vAlign w:val="center"/>
          </w:tcPr>
          <w:p w14:paraId="538139BF" w14:textId="43D476C7" w:rsidR="00564896" w:rsidRPr="00014443" w:rsidRDefault="00564896" w:rsidP="00564896">
            <w:pPr>
              <w:tabs>
                <w:tab w:val="left" w:pos="993"/>
              </w:tabs>
              <w:suppressAutoHyphens w:val="0"/>
              <w:contextualSpacing/>
              <w:jc w:val="both"/>
              <w:rPr>
                <w:rFonts w:ascii="Trebuchet MS" w:hAnsi="Trebuchet MS"/>
                <w:sz w:val="20"/>
                <w:szCs w:val="20"/>
                <w:lang w:val="ro-RO"/>
              </w:rPr>
            </w:pPr>
            <w:r w:rsidRPr="00E42249">
              <w:rPr>
                <w:rFonts w:ascii="Trebuchet MS" w:hAnsi="Trebuchet MS"/>
                <w:sz w:val="20"/>
                <w:szCs w:val="20"/>
                <w:lang w:val="ro-RO"/>
              </w:rPr>
              <w:t>îndeplinirea obligațiilor de raportare și schimb de informații, în domeniul calității aerului și reducerii emisiilor atmosferice, cu instituțiile europene, în proporție de 100%</w:t>
            </w:r>
            <w:r>
              <w:rPr>
                <w:rFonts w:ascii="Trebuchet MS" w:hAnsi="Trebuchet MS"/>
                <w:sz w:val="20"/>
                <w:szCs w:val="20"/>
                <w:lang w:val="ro-RO"/>
              </w:rPr>
              <w:t xml:space="preserve">, pentru raportările care implică studii și cercetări </w:t>
            </w:r>
          </w:p>
        </w:tc>
        <w:tc>
          <w:tcPr>
            <w:tcW w:w="2127" w:type="dxa"/>
            <w:shd w:val="clear" w:color="auto" w:fill="FFFFFF" w:themeFill="background1"/>
            <w:vAlign w:val="center"/>
          </w:tcPr>
          <w:p w14:paraId="1F91308D" w14:textId="59987C36" w:rsidR="00564896" w:rsidRPr="00E42249" w:rsidRDefault="00564896" w:rsidP="00564896">
            <w:pPr>
              <w:pStyle w:val="ListBullet"/>
              <w:spacing w:after="0" w:line="276" w:lineRule="auto"/>
              <w:ind w:left="140"/>
              <w:jc w:val="center"/>
              <w:rPr>
                <w:rFonts w:ascii="Trebuchet MS" w:hAnsi="Trebuchet MS" w:cs="Arial"/>
                <w:sz w:val="20"/>
              </w:rPr>
            </w:pPr>
            <w:r w:rsidRPr="00E42249">
              <w:rPr>
                <w:rFonts w:ascii="Trebuchet MS" w:hAnsi="Trebuchet MS" w:cs="Arial"/>
                <w:sz w:val="20"/>
              </w:rPr>
              <w:t>55%</w:t>
            </w:r>
          </w:p>
        </w:tc>
      </w:tr>
      <w:tr w:rsidR="00564896" w:rsidRPr="00642AC9" w14:paraId="1EEF2C8B" w14:textId="77777777" w:rsidTr="0015796A">
        <w:trPr>
          <w:trHeight w:val="417"/>
        </w:trPr>
        <w:tc>
          <w:tcPr>
            <w:tcW w:w="10065" w:type="dxa"/>
            <w:gridSpan w:val="4"/>
            <w:shd w:val="clear" w:color="auto" w:fill="E2EFD9" w:themeFill="accent6" w:themeFillTint="33"/>
            <w:vAlign w:val="center"/>
          </w:tcPr>
          <w:p w14:paraId="0CD2FAA9" w14:textId="71C96B71" w:rsidR="00564896" w:rsidRPr="003256D5" w:rsidRDefault="00564896" w:rsidP="00564896">
            <w:pPr>
              <w:pStyle w:val="ListBullet"/>
              <w:spacing w:after="0" w:line="276" w:lineRule="auto"/>
              <w:ind w:left="140"/>
              <w:jc w:val="both"/>
              <w:rPr>
                <w:rFonts w:ascii="Trebuchet MS" w:eastAsia="Times New Roman" w:hAnsi="Trebuchet MS"/>
                <w:bCs/>
                <w:sz w:val="24"/>
                <w:szCs w:val="24"/>
              </w:rPr>
            </w:pPr>
            <w:r w:rsidRPr="003256D5">
              <w:rPr>
                <w:rFonts w:ascii="Trebuchet MS" w:hAnsi="Trebuchet MS" w:cs="Arial"/>
                <w:sz w:val="24"/>
                <w:szCs w:val="24"/>
              </w:rPr>
              <w:t xml:space="preserve">Termen de raportare al realizării etapei </w:t>
            </w:r>
            <w:r w:rsidRPr="003256D5">
              <w:rPr>
                <w:rFonts w:ascii="Trebuchet MS" w:hAnsi="Trebuchet MS"/>
                <w:sz w:val="24"/>
                <w:szCs w:val="24"/>
              </w:rPr>
              <w:t>3</w:t>
            </w:r>
            <w:r w:rsidRPr="003256D5">
              <w:rPr>
                <w:rFonts w:ascii="Trebuchet MS" w:hAnsi="Trebuchet MS" w:cs="Arial"/>
                <w:sz w:val="24"/>
                <w:szCs w:val="24"/>
              </w:rPr>
              <w:t xml:space="preserve"> - </w:t>
            </w:r>
            <w:r w:rsidRPr="003256D5">
              <w:rPr>
                <w:rFonts w:ascii="Trebuchet MS" w:eastAsia="Times New Roman" w:hAnsi="Trebuchet MS"/>
                <w:bCs/>
                <w:sz w:val="24"/>
                <w:szCs w:val="24"/>
              </w:rPr>
              <w:t>T1 2028</w:t>
            </w:r>
            <w:r>
              <w:rPr>
                <w:rFonts w:ascii="Trebuchet MS" w:eastAsia="Times New Roman" w:hAnsi="Trebuchet MS"/>
                <w:bCs/>
                <w:sz w:val="24"/>
                <w:szCs w:val="24"/>
              </w:rPr>
              <w:t>.</w:t>
            </w:r>
          </w:p>
          <w:p w14:paraId="2D9A9913" w14:textId="005B6634" w:rsidR="00564896" w:rsidRPr="003256D5" w:rsidRDefault="00564896" w:rsidP="00564896">
            <w:pPr>
              <w:pStyle w:val="ListBullet"/>
              <w:spacing w:after="0" w:line="276" w:lineRule="auto"/>
              <w:ind w:left="140"/>
              <w:jc w:val="both"/>
              <w:rPr>
                <w:rFonts w:ascii="Trebuchet MS" w:hAnsi="Trebuchet MS" w:cs="Arial"/>
                <w:sz w:val="24"/>
                <w:szCs w:val="24"/>
              </w:rPr>
            </w:pPr>
            <w:r w:rsidRPr="003256D5">
              <w:rPr>
                <w:rFonts w:ascii="Trebuchet MS" w:eastAsia="Times New Roman" w:hAnsi="Trebuchet MS"/>
                <w:bCs/>
                <w:sz w:val="24"/>
                <w:szCs w:val="24"/>
              </w:rPr>
              <w:t>Raportarea va</w:t>
            </w:r>
            <w:r w:rsidRPr="003256D5">
              <w:rPr>
                <w:rFonts w:ascii="Trebuchet MS" w:hAnsi="Trebuchet MS"/>
                <w:sz w:val="24"/>
                <w:szCs w:val="24"/>
              </w:rPr>
              <w:t xml:space="preserve"> conține datele și informațiile respectând macheta transmisă de Ministerul Finanțelor</w:t>
            </w:r>
            <w:r>
              <w:rPr>
                <w:rFonts w:ascii="Trebuchet MS" w:hAnsi="Trebuchet MS"/>
                <w:sz w:val="24"/>
                <w:szCs w:val="24"/>
              </w:rPr>
              <w:t>.</w:t>
            </w:r>
          </w:p>
        </w:tc>
      </w:tr>
      <w:tr w:rsidR="00564896" w:rsidRPr="00642AC9" w14:paraId="023E2DE0" w14:textId="77777777" w:rsidTr="00186AC6">
        <w:tc>
          <w:tcPr>
            <w:tcW w:w="10065" w:type="dxa"/>
            <w:gridSpan w:val="4"/>
            <w:shd w:val="clear" w:color="auto" w:fill="FFFFFF" w:themeFill="background1"/>
            <w:vAlign w:val="center"/>
          </w:tcPr>
          <w:p w14:paraId="3B247F8E" w14:textId="39495A92" w:rsidR="00564896" w:rsidRPr="003256D5" w:rsidRDefault="00564896" w:rsidP="00564896">
            <w:pPr>
              <w:pStyle w:val="ListBullet"/>
              <w:spacing w:after="0" w:line="276" w:lineRule="auto"/>
              <w:ind w:left="140"/>
              <w:rPr>
                <w:rFonts w:ascii="Trebuchet MS" w:hAnsi="Trebuchet MS" w:cs="Arial"/>
                <w:sz w:val="24"/>
                <w:szCs w:val="24"/>
              </w:rPr>
            </w:pPr>
            <w:r w:rsidRPr="003256D5">
              <w:rPr>
                <w:rFonts w:ascii="Trebuchet MS" w:hAnsi="Trebuchet MS" w:cs="Arial"/>
                <w:sz w:val="24"/>
                <w:szCs w:val="24"/>
              </w:rPr>
              <w:t>Raportările intermediare vor conține datele și informațiile respectând macheta transmisă de Ministerul Finanțelor în anexă</w:t>
            </w:r>
          </w:p>
        </w:tc>
      </w:tr>
      <w:tr w:rsidR="00564896" w:rsidRPr="00437ACB" w14:paraId="34A2E81F" w14:textId="77777777" w:rsidTr="00186AC6">
        <w:tc>
          <w:tcPr>
            <w:tcW w:w="10065" w:type="dxa"/>
            <w:gridSpan w:val="4"/>
            <w:shd w:val="clear" w:color="auto" w:fill="D9E2F3" w:themeFill="accent5" w:themeFillTint="33"/>
            <w:vAlign w:val="center"/>
          </w:tcPr>
          <w:p w14:paraId="310F6331" w14:textId="77777777" w:rsidR="00564896" w:rsidRPr="003256D5" w:rsidRDefault="00564896" w:rsidP="00564896">
            <w:pPr>
              <w:pStyle w:val="ListBullet"/>
              <w:spacing w:after="0" w:line="276" w:lineRule="auto"/>
              <w:rPr>
                <w:rFonts w:ascii="Trebuchet MS" w:hAnsi="Trebuchet MS" w:cs="Arial"/>
                <w:b/>
                <w:sz w:val="24"/>
                <w:szCs w:val="24"/>
              </w:rPr>
            </w:pPr>
            <w:r w:rsidRPr="003256D5">
              <w:rPr>
                <w:rFonts w:ascii="Trebuchet MS" w:hAnsi="Trebuchet MS" w:cs="Arial"/>
                <w:b/>
                <w:sz w:val="24"/>
                <w:szCs w:val="24"/>
              </w:rPr>
              <w:t xml:space="preserve">Etapa finală: </w:t>
            </w:r>
          </w:p>
          <w:p w14:paraId="10A56867" w14:textId="66A48A31" w:rsidR="00564896" w:rsidRPr="003256D5" w:rsidRDefault="00564896" w:rsidP="00564896">
            <w:pPr>
              <w:pStyle w:val="ListBullet"/>
              <w:numPr>
                <w:ilvl w:val="0"/>
                <w:numId w:val="8"/>
              </w:numPr>
              <w:spacing w:after="0" w:line="276" w:lineRule="auto"/>
              <w:ind w:left="320" w:hanging="284"/>
              <w:jc w:val="both"/>
              <w:rPr>
                <w:rFonts w:ascii="Trebuchet MS" w:hAnsi="Trebuchet MS" w:cs="Arial"/>
                <w:b/>
                <w:sz w:val="24"/>
                <w:szCs w:val="24"/>
              </w:rPr>
            </w:pPr>
            <w:r w:rsidRPr="003256D5">
              <w:rPr>
                <w:rFonts w:ascii="Trebuchet MS" w:hAnsi="Trebuchet MS"/>
                <w:sz w:val="24"/>
                <w:szCs w:val="24"/>
              </w:rPr>
              <w:t xml:space="preserve">Reducerea numărului de dosare de infringements ale României în domeniul calității aerului și reducerii emisiilor atmosferice, față de numărul de cazuri înregistrate la finalul anului 2024.      </w:t>
            </w:r>
            <w:r w:rsidRPr="003256D5">
              <w:rPr>
                <w:rFonts w:ascii="Trebuchet MS" w:hAnsi="Trebuchet MS" w:cs="Arial"/>
                <w:b/>
                <w:sz w:val="24"/>
                <w:szCs w:val="24"/>
              </w:rPr>
              <w:t xml:space="preserve">                                                                                                        </w:t>
            </w:r>
          </w:p>
        </w:tc>
      </w:tr>
      <w:tr w:rsidR="00564896" w:rsidRPr="00437ACB" w14:paraId="77B91600" w14:textId="77777777" w:rsidTr="00EB4EB7">
        <w:tc>
          <w:tcPr>
            <w:tcW w:w="1560" w:type="dxa"/>
            <w:shd w:val="clear" w:color="auto" w:fill="FFFFFF" w:themeFill="background1"/>
            <w:vAlign w:val="center"/>
          </w:tcPr>
          <w:p w14:paraId="68AFC9A5" w14:textId="77777777" w:rsidR="00564896" w:rsidRPr="00E42249" w:rsidRDefault="00564896" w:rsidP="00564896">
            <w:pPr>
              <w:pStyle w:val="ListBullet"/>
              <w:spacing w:after="0" w:line="276" w:lineRule="auto"/>
              <w:jc w:val="center"/>
              <w:rPr>
                <w:rFonts w:ascii="Trebuchet MS" w:hAnsi="Trebuchet MS" w:cs="Arial"/>
                <w:b/>
                <w:sz w:val="20"/>
              </w:rPr>
            </w:pPr>
            <w:r w:rsidRPr="00E42249">
              <w:rPr>
                <w:rFonts w:ascii="Trebuchet MS" w:hAnsi="Trebuchet MS" w:cs="Arial"/>
                <w:b/>
                <w:sz w:val="20"/>
              </w:rPr>
              <w:t>Termen de realizare</w:t>
            </w:r>
          </w:p>
        </w:tc>
        <w:tc>
          <w:tcPr>
            <w:tcW w:w="3543" w:type="dxa"/>
            <w:shd w:val="clear" w:color="auto" w:fill="FFFFFF" w:themeFill="background1"/>
            <w:vAlign w:val="center"/>
          </w:tcPr>
          <w:p w14:paraId="3AD7BDB9" w14:textId="7CE1975C" w:rsidR="00564896" w:rsidRPr="00E42249" w:rsidRDefault="00564896" w:rsidP="00564896">
            <w:pPr>
              <w:pStyle w:val="ListBullet"/>
              <w:spacing w:after="0" w:line="276" w:lineRule="auto"/>
              <w:jc w:val="center"/>
              <w:rPr>
                <w:rFonts w:ascii="Trebuchet MS" w:hAnsi="Trebuchet MS" w:cs="Arial"/>
                <w:b/>
                <w:sz w:val="20"/>
              </w:rPr>
            </w:pPr>
            <w:r w:rsidRPr="00E42249">
              <w:rPr>
                <w:rFonts w:ascii="Trebuchet MS" w:hAnsi="Trebuchet MS" w:cs="Arial"/>
                <w:b/>
                <w:sz w:val="20"/>
              </w:rPr>
              <w:t>Tipul de date/documente ce se vor urmări</w:t>
            </w:r>
          </w:p>
        </w:tc>
        <w:tc>
          <w:tcPr>
            <w:tcW w:w="2835" w:type="dxa"/>
            <w:shd w:val="clear" w:color="auto" w:fill="FFFFFF" w:themeFill="background1"/>
            <w:vAlign w:val="center"/>
          </w:tcPr>
          <w:p w14:paraId="70EB5EA6" w14:textId="5BACD012" w:rsidR="00564896" w:rsidRPr="00E42249" w:rsidRDefault="00564896" w:rsidP="00564896">
            <w:pPr>
              <w:pStyle w:val="ListBullet"/>
              <w:spacing w:after="0" w:line="276" w:lineRule="auto"/>
              <w:jc w:val="center"/>
              <w:rPr>
                <w:rFonts w:ascii="Trebuchet MS" w:hAnsi="Trebuchet MS" w:cs="Arial"/>
                <w:b/>
                <w:sz w:val="20"/>
              </w:rPr>
            </w:pPr>
            <w:r w:rsidRPr="00E42249">
              <w:rPr>
                <w:rFonts w:ascii="Trebuchet MS" w:hAnsi="Trebuchet MS"/>
                <w:b/>
                <w:bCs/>
                <w:sz w:val="20"/>
              </w:rPr>
              <w:t>Indicatori de transmis către MF</w:t>
            </w:r>
          </w:p>
        </w:tc>
        <w:tc>
          <w:tcPr>
            <w:tcW w:w="2127" w:type="dxa"/>
            <w:shd w:val="clear" w:color="auto" w:fill="FFFFFF" w:themeFill="background1"/>
            <w:vAlign w:val="center"/>
          </w:tcPr>
          <w:p w14:paraId="01962293" w14:textId="0D73583B" w:rsidR="00564896" w:rsidRPr="00E42249" w:rsidRDefault="00564896" w:rsidP="00564896">
            <w:pPr>
              <w:pStyle w:val="ListBullet"/>
              <w:spacing w:after="0" w:line="276" w:lineRule="auto"/>
              <w:jc w:val="center"/>
              <w:rPr>
                <w:rFonts w:ascii="Trebuchet MS" w:hAnsi="Trebuchet MS" w:cs="Arial"/>
                <w:b/>
                <w:sz w:val="20"/>
              </w:rPr>
            </w:pPr>
            <w:r w:rsidRPr="00E42249">
              <w:rPr>
                <w:rFonts w:ascii="Trebuchet MS" w:hAnsi="Trebuchet MS"/>
                <w:b/>
                <w:bCs/>
                <w:sz w:val="20"/>
              </w:rPr>
              <w:t>Ponderea în gradul de realizare al etapei</w:t>
            </w:r>
          </w:p>
        </w:tc>
      </w:tr>
      <w:tr w:rsidR="00564896" w:rsidRPr="00E42249" w14:paraId="1C5B8ABB" w14:textId="77777777" w:rsidTr="00EB4EB7">
        <w:trPr>
          <w:trHeight w:val="1053"/>
        </w:trPr>
        <w:tc>
          <w:tcPr>
            <w:tcW w:w="1560" w:type="dxa"/>
            <w:vMerge w:val="restart"/>
            <w:shd w:val="clear" w:color="auto" w:fill="FFFFFF" w:themeFill="background1"/>
            <w:vAlign w:val="center"/>
          </w:tcPr>
          <w:p w14:paraId="698F4E81" w14:textId="6F544F46" w:rsidR="00564896" w:rsidRPr="00E42249" w:rsidRDefault="00564896" w:rsidP="00564896">
            <w:pPr>
              <w:pStyle w:val="ListBullet"/>
              <w:spacing w:after="0" w:line="276" w:lineRule="auto"/>
              <w:jc w:val="center"/>
              <w:rPr>
                <w:rFonts w:ascii="Trebuchet MS" w:hAnsi="Trebuchet MS" w:cs="Arial"/>
                <w:sz w:val="20"/>
              </w:rPr>
            </w:pPr>
            <w:r w:rsidRPr="00E42249">
              <w:rPr>
                <w:rFonts w:ascii="Trebuchet MS" w:hAnsi="Trebuchet MS" w:cs="Arial"/>
                <w:sz w:val="20"/>
              </w:rPr>
              <w:t>T4 2028</w:t>
            </w:r>
          </w:p>
        </w:tc>
        <w:tc>
          <w:tcPr>
            <w:tcW w:w="3543" w:type="dxa"/>
            <w:shd w:val="clear" w:color="auto" w:fill="FFFFFF" w:themeFill="background1"/>
            <w:vAlign w:val="center"/>
          </w:tcPr>
          <w:p w14:paraId="39C3AAFE" w14:textId="55CD6D04" w:rsidR="00564896" w:rsidRPr="00E42249" w:rsidRDefault="00564896" w:rsidP="00564896">
            <w:pPr>
              <w:pStyle w:val="ListBullet"/>
              <w:spacing w:after="0" w:line="276" w:lineRule="auto"/>
              <w:jc w:val="both"/>
              <w:rPr>
                <w:rFonts w:ascii="Trebuchet MS" w:hAnsi="Trebuchet MS" w:cs="Arial"/>
                <w:sz w:val="20"/>
              </w:rPr>
            </w:pPr>
            <w:r w:rsidRPr="00E42249">
              <w:rPr>
                <w:rFonts w:ascii="Trebuchet MS" w:hAnsi="Trebuchet MS" w:cs="Arial"/>
                <w:sz w:val="20"/>
              </w:rPr>
              <w:t>Bugetul instituției și PSI al MMAP pentru anul în curs și anii următori, actualizat</w:t>
            </w:r>
            <w:r>
              <w:rPr>
                <w:rFonts w:ascii="Trebuchet MS" w:hAnsi="Trebuchet MS" w:cs="Arial"/>
                <w:sz w:val="20"/>
              </w:rPr>
              <w:t>;</w:t>
            </w:r>
          </w:p>
        </w:tc>
        <w:tc>
          <w:tcPr>
            <w:tcW w:w="2835" w:type="dxa"/>
            <w:shd w:val="clear" w:color="auto" w:fill="FFFFFF" w:themeFill="background1"/>
            <w:vAlign w:val="center"/>
          </w:tcPr>
          <w:p w14:paraId="0B68B7ED" w14:textId="4357A3F0" w:rsidR="00564896" w:rsidRPr="00E42249" w:rsidRDefault="00564896" w:rsidP="00564896">
            <w:pPr>
              <w:pStyle w:val="ListParagraph"/>
              <w:tabs>
                <w:tab w:val="left" w:pos="993"/>
              </w:tabs>
              <w:suppressAutoHyphens w:val="0"/>
              <w:ind w:left="0"/>
              <w:contextualSpacing/>
              <w:rPr>
                <w:rFonts w:ascii="Trebuchet MS" w:hAnsi="Trebuchet MS"/>
                <w:b/>
                <w:iCs/>
                <w:color w:val="auto"/>
                <w:sz w:val="20"/>
                <w:szCs w:val="20"/>
                <w:u w:val="single"/>
              </w:rPr>
            </w:pPr>
            <w:r w:rsidRPr="00E42249">
              <w:rPr>
                <w:rFonts w:ascii="Trebuchet MS" w:eastAsia="Times New Roman" w:hAnsi="Trebuchet MS"/>
                <w:bCs/>
                <w:sz w:val="20"/>
                <w:szCs w:val="20"/>
              </w:rPr>
              <w:t>două documente</w:t>
            </w:r>
            <w:r>
              <w:rPr>
                <w:rFonts w:ascii="Trebuchet MS" w:eastAsia="Times New Roman" w:hAnsi="Trebuchet MS"/>
                <w:bCs/>
                <w:sz w:val="20"/>
                <w:szCs w:val="20"/>
              </w:rPr>
              <w:t>*</w:t>
            </w:r>
            <w:r w:rsidRPr="00EE571F">
              <w:rPr>
                <w:rFonts w:ascii="Trebuchet MS" w:hAnsi="Trebuchet MS"/>
                <w:i/>
                <w:sz w:val="20"/>
              </w:rPr>
              <w:t>**)</w:t>
            </w:r>
          </w:p>
        </w:tc>
        <w:tc>
          <w:tcPr>
            <w:tcW w:w="2127" w:type="dxa"/>
            <w:shd w:val="clear" w:color="auto" w:fill="FFFFFF" w:themeFill="background1"/>
            <w:vAlign w:val="center"/>
          </w:tcPr>
          <w:p w14:paraId="2E2A0055" w14:textId="15DC79EE" w:rsidR="00564896" w:rsidRPr="00E42249" w:rsidRDefault="00564896" w:rsidP="00564896">
            <w:pPr>
              <w:pStyle w:val="ListParagraph"/>
              <w:ind w:left="316"/>
              <w:jc w:val="center"/>
              <w:rPr>
                <w:rFonts w:ascii="Trebuchet MS" w:eastAsia="SimSun" w:hAnsi="Trebuchet MS"/>
                <w:sz w:val="20"/>
                <w:szCs w:val="20"/>
              </w:rPr>
            </w:pPr>
            <w:r w:rsidRPr="00E42249">
              <w:rPr>
                <w:rFonts w:ascii="Trebuchet MS" w:hAnsi="Trebuchet MS"/>
                <w:sz w:val="20"/>
                <w:szCs w:val="20"/>
              </w:rPr>
              <w:t>5%</w:t>
            </w:r>
          </w:p>
        </w:tc>
      </w:tr>
      <w:tr w:rsidR="00564896" w:rsidRPr="00E42249" w14:paraId="56AA1801" w14:textId="77777777" w:rsidTr="00EB4EB7">
        <w:trPr>
          <w:trHeight w:val="727"/>
        </w:trPr>
        <w:tc>
          <w:tcPr>
            <w:tcW w:w="1560" w:type="dxa"/>
            <w:vMerge/>
            <w:shd w:val="clear" w:color="auto" w:fill="FFFFFF" w:themeFill="background1"/>
            <w:vAlign w:val="center"/>
          </w:tcPr>
          <w:p w14:paraId="464E41C0" w14:textId="77777777" w:rsidR="00564896" w:rsidRPr="00E42249" w:rsidRDefault="00564896" w:rsidP="00564896">
            <w:pPr>
              <w:pStyle w:val="ListBullet"/>
              <w:spacing w:after="0" w:line="276" w:lineRule="auto"/>
              <w:jc w:val="center"/>
              <w:rPr>
                <w:rFonts w:ascii="Trebuchet MS" w:hAnsi="Trebuchet MS" w:cs="Arial"/>
                <w:sz w:val="20"/>
              </w:rPr>
            </w:pPr>
          </w:p>
        </w:tc>
        <w:tc>
          <w:tcPr>
            <w:tcW w:w="3543" w:type="dxa"/>
            <w:vMerge w:val="restart"/>
            <w:shd w:val="clear" w:color="auto" w:fill="FFFFFF" w:themeFill="background1"/>
            <w:vAlign w:val="center"/>
          </w:tcPr>
          <w:p w14:paraId="433D38B1" w14:textId="48DD7A79" w:rsidR="00564896" w:rsidRPr="00E42249" w:rsidRDefault="00564896" w:rsidP="00564896">
            <w:pPr>
              <w:pStyle w:val="ListBullet"/>
              <w:spacing w:after="0" w:line="276" w:lineRule="auto"/>
              <w:jc w:val="both"/>
              <w:rPr>
                <w:rFonts w:ascii="Trebuchet MS" w:hAnsi="Trebuchet MS" w:cs="Arial"/>
                <w:sz w:val="20"/>
              </w:rPr>
            </w:pPr>
            <w:r w:rsidRPr="00E42249">
              <w:rPr>
                <w:rFonts w:ascii="Trebuchet MS" w:hAnsi="Trebuchet MS" w:cs="Arial"/>
                <w:sz w:val="20"/>
              </w:rPr>
              <w:t xml:space="preserve">Raport privind situația </w:t>
            </w:r>
            <w:r w:rsidRPr="00E42249">
              <w:rPr>
                <w:rFonts w:ascii="Trebuchet MS" w:hAnsi="Trebuchet MS"/>
                <w:sz w:val="20"/>
              </w:rPr>
              <w:t>numărului de dosare de infringements ale României în domeniul calității aerului și reducerii emisiilor atmosferice, față de numărul de cazuri înregistrate la finalul anului 202</w:t>
            </w:r>
            <w:r>
              <w:rPr>
                <w:rFonts w:ascii="Trebuchet MS" w:hAnsi="Trebuchet MS"/>
                <w:sz w:val="20"/>
              </w:rPr>
              <w:t>5</w:t>
            </w:r>
            <w:r w:rsidRPr="00E42249">
              <w:rPr>
                <w:rFonts w:ascii="Trebuchet MS" w:hAnsi="Trebuchet MS"/>
                <w:sz w:val="20"/>
              </w:rPr>
              <w:t xml:space="preserve">.                                                                                                              </w:t>
            </w:r>
          </w:p>
        </w:tc>
        <w:tc>
          <w:tcPr>
            <w:tcW w:w="2835" w:type="dxa"/>
            <w:shd w:val="clear" w:color="auto" w:fill="FFFFFF" w:themeFill="background1"/>
            <w:vAlign w:val="center"/>
          </w:tcPr>
          <w:p w14:paraId="1EB4C541" w14:textId="70041E61" w:rsidR="00564896" w:rsidRPr="00E42249" w:rsidRDefault="00564896" w:rsidP="00564896">
            <w:pPr>
              <w:pStyle w:val="ListParagraph"/>
              <w:tabs>
                <w:tab w:val="left" w:pos="993"/>
              </w:tabs>
              <w:suppressAutoHyphens w:val="0"/>
              <w:ind w:left="0"/>
              <w:contextualSpacing/>
              <w:rPr>
                <w:rFonts w:ascii="Trebuchet MS" w:hAnsi="Trebuchet MS"/>
                <w:sz w:val="20"/>
                <w:szCs w:val="20"/>
              </w:rPr>
            </w:pPr>
            <w:r w:rsidRPr="00E42249">
              <w:rPr>
                <w:rFonts w:ascii="Trebuchet MS" w:hAnsi="Trebuchet MS"/>
                <w:sz w:val="20"/>
                <w:szCs w:val="20"/>
              </w:rPr>
              <w:t>1 document</w:t>
            </w:r>
          </w:p>
        </w:tc>
        <w:tc>
          <w:tcPr>
            <w:tcW w:w="2127" w:type="dxa"/>
            <w:shd w:val="clear" w:color="auto" w:fill="FFFFFF" w:themeFill="background1"/>
            <w:vAlign w:val="center"/>
          </w:tcPr>
          <w:p w14:paraId="1800181F" w14:textId="690E6B18" w:rsidR="00564896" w:rsidRPr="00E42249" w:rsidRDefault="00564896" w:rsidP="00564896">
            <w:pPr>
              <w:pStyle w:val="ListParagraph"/>
              <w:ind w:left="316"/>
              <w:jc w:val="center"/>
              <w:rPr>
                <w:rFonts w:ascii="Trebuchet MS" w:eastAsia="SimSun" w:hAnsi="Trebuchet MS"/>
                <w:sz w:val="20"/>
                <w:szCs w:val="20"/>
              </w:rPr>
            </w:pPr>
            <w:r w:rsidRPr="00E42249">
              <w:rPr>
                <w:rFonts w:ascii="Trebuchet MS" w:hAnsi="Trebuchet MS"/>
                <w:sz w:val="20"/>
                <w:szCs w:val="20"/>
              </w:rPr>
              <w:t>40%</w:t>
            </w:r>
          </w:p>
        </w:tc>
      </w:tr>
      <w:tr w:rsidR="00564896" w:rsidRPr="00E42249" w14:paraId="59FF6584" w14:textId="77777777" w:rsidTr="00EB4EB7">
        <w:trPr>
          <w:trHeight w:val="560"/>
        </w:trPr>
        <w:tc>
          <w:tcPr>
            <w:tcW w:w="1560" w:type="dxa"/>
            <w:vMerge/>
            <w:shd w:val="clear" w:color="auto" w:fill="FFFFFF" w:themeFill="background1"/>
            <w:vAlign w:val="center"/>
          </w:tcPr>
          <w:p w14:paraId="692B9BFC" w14:textId="77777777" w:rsidR="00564896" w:rsidRPr="00E42249" w:rsidRDefault="00564896" w:rsidP="00564896">
            <w:pPr>
              <w:pStyle w:val="ListBullet"/>
              <w:spacing w:after="0" w:line="276" w:lineRule="auto"/>
              <w:jc w:val="center"/>
              <w:rPr>
                <w:rFonts w:ascii="Trebuchet MS" w:hAnsi="Trebuchet MS" w:cs="Arial"/>
                <w:sz w:val="20"/>
              </w:rPr>
            </w:pPr>
          </w:p>
        </w:tc>
        <w:tc>
          <w:tcPr>
            <w:tcW w:w="3543" w:type="dxa"/>
            <w:vMerge/>
            <w:shd w:val="clear" w:color="auto" w:fill="FFFFFF" w:themeFill="background1"/>
            <w:vAlign w:val="center"/>
          </w:tcPr>
          <w:p w14:paraId="490BFF91" w14:textId="77777777" w:rsidR="00564896" w:rsidRPr="00E42249" w:rsidRDefault="00564896" w:rsidP="00564896">
            <w:pPr>
              <w:pStyle w:val="ListBullet"/>
              <w:spacing w:after="0" w:line="276" w:lineRule="auto"/>
              <w:jc w:val="both"/>
              <w:rPr>
                <w:rFonts w:ascii="Trebuchet MS" w:hAnsi="Trebuchet MS" w:cs="Arial"/>
                <w:sz w:val="20"/>
              </w:rPr>
            </w:pPr>
          </w:p>
        </w:tc>
        <w:tc>
          <w:tcPr>
            <w:tcW w:w="2835" w:type="dxa"/>
            <w:shd w:val="clear" w:color="auto" w:fill="FFFFFF" w:themeFill="background1"/>
            <w:vAlign w:val="center"/>
          </w:tcPr>
          <w:p w14:paraId="6C584287" w14:textId="4CA2A86C" w:rsidR="00564896" w:rsidRPr="00E42249" w:rsidRDefault="00564896" w:rsidP="00564896">
            <w:pPr>
              <w:pStyle w:val="ListParagraph"/>
              <w:tabs>
                <w:tab w:val="left" w:pos="993"/>
              </w:tabs>
              <w:suppressAutoHyphens w:val="0"/>
              <w:ind w:left="0"/>
              <w:contextualSpacing/>
              <w:jc w:val="both"/>
              <w:rPr>
                <w:rFonts w:ascii="Trebuchet MS" w:hAnsi="Trebuchet MS"/>
                <w:sz w:val="20"/>
                <w:szCs w:val="20"/>
              </w:rPr>
            </w:pPr>
            <w:r w:rsidRPr="00E42249">
              <w:rPr>
                <w:rFonts w:ascii="Trebuchet MS" w:hAnsi="Trebuchet MS"/>
                <w:color w:val="auto"/>
                <w:sz w:val="20"/>
                <w:szCs w:val="20"/>
              </w:rPr>
              <w:t>Reducerea cu minimum 50% a numărului de dosare de infringements ale României în domeniul calității aerului și reducerii emisiilor atmosferice, față de 202</w:t>
            </w:r>
            <w:r>
              <w:rPr>
                <w:rFonts w:ascii="Trebuchet MS" w:hAnsi="Trebuchet MS"/>
                <w:color w:val="auto"/>
                <w:sz w:val="20"/>
                <w:szCs w:val="20"/>
              </w:rPr>
              <w:t>5,</w:t>
            </w:r>
            <w:r w:rsidRPr="004651A4">
              <w:rPr>
                <w:rFonts w:ascii="Trebuchet MS" w:hAnsi="Trebuchet MS"/>
                <w:color w:val="auto"/>
                <w:sz w:val="20"/>
                <w:szCs w:val="20"/>
              </w:rPr>
              <w:t xml:space="preserve"> pentru raportările care implică studii și cercetări .</w:t>
            </w:r>
            <w:r w:rsidRPr="00E42249">
              <w:rPr>
                <w:rFonts w:ascii="Trebuchet MS" w:hAnsi="Trebuchet MS"/>
                <w:color w:val="auto"/>
                <w:sz w:val="20"/>
                <w:szCs w:val="20"/>
              </w:rPr>
              <w:t xml:space="preserve">                                                                                                              </w:t>
            </w:r>
          </w:p>
        </w:tc>
        <w:tc>
          <w:tcPr>
            <w:tcW w:w="2127" w:type="dxa"/>
            <w:shd w:val="clear" w:color="auto" w:fill="FFFFFF" w:themeFill="background1"/>
            <w:vAlign w:val="center"/>
          </w:tcPr>
          <w:p w14:paraId="10FD219E" w14:textId="7CA411A7" w:rsidR="00564896" w:rsidRPr="00E42249" w:rsidRDefault="00564896" w:rsidP="00564896">
            <w:pPr>
              <w:pStyle w:val="ListParagraph"/>
              <w:ind w:left="316"/>
              <w:jc w:val="center"/>
              <w:rPr>
                <w:rFonts w:ascii="Trebuchet MS" w:eastAsia="SimSun" w:hAnsi="Trebuchet MS"/>
                <w:sz w:val="20"/>
                <w:szCs w:val="20"/>
              </w:rPr>
            </w:pPr>
            <w:r w:rsidRPr="00E42249">
              <w:rPr>
                <w:rFonts w:ascii="Trebuchet MS" w:hAnsi="Trebuchet MS"/>
                <w:sz w:val="20"/>
                <w:szCs w:val="20"/>
              </w:rPr>
              <w:t>55%</w:t>
            </w:r>
          </w:p>
        </w:tc>
      </w:tr>
      <w:tr w:rsidR="00564896" w:rsidRPr="00642AC9" w14:paraId="4188E861" w14:textId="77777777" w:rsidTr="00FF4DC9">
        <w:tc>
          <w:tcPr>
            <w:tcW w:w="10065" w:type="dxa"/>
            <w:gridSpan w:val="4"/>
            <w:shd w:val="clear" w:color="auto" w:fill="E2EFD9" w:themeFill="accent6" w:themeFillTint="33"/>
            <w:vAlign w:val="center"/>
          </w:tcPr>
          <w:p w14:paraId="1DF455B6" w14:textId="03F72034" w:rsidR="00564896" w:rsidRPr="003256D5" w:rsidRDefault="00564896" w:rsidP="00564896">
            <w:pPr>
              <w:pStyle w:val="ListBullet"/>
              <w:spacing w:after="0" w:line="276" w:lineRule="auto"/>
              <w:ind w:left="140"/>
              <w:jc w:val="both"/>
              <w:rPr>
                <w:rFonts w:ascii="Trebuchet MS" w:hAnsi="Trebuchet MS"/>
                <w:sz w:val="24"/>
                <w:szCs w:val="24"/>
              </w:rPr>
            </w:pPr>
            <w:r w:rsidRPr="003256D5">
              <w:rPr>
                <w:rFonts w:ascii="Trebuchet MS" w:hAnsi="Trebuchet MS"/>
                <w:sz w:val="24"/>
                <w:szCs w:val="24"/>
              </w:rPr>
              <w:t xml:space="preserve">Termen de raportare al realizării etapei finale - T1 2029 </w:t>
            </w:r>
            <w:r w:rsidRPr="003256D5">
              <w:rPr>
                <w:rFonts w:ascii="Trebuchet MS" w:hAnsi="Trebuchet MS" w:cs="Arial"/>
                <w:sz w:val="24"/>
                <w:szCs w:val="24"/>
              </w:rPr>
              <w:t>cu datele și informațiile respectând macheta transmisă de Ministerul Finanțelor</w:t>
            </w:r>
            <w:r>
              <w:rPr>
                <w:rFonts w:ascii="Trebuchet MS" w:hAnsi="Trebuchet MS" w:cs="Arial"/>
                <w:sz w:val="24"/>
                <w:szCs w:val="24"/>
              </w:rPr>
              <w:t>.</w:t>
            </w:r>
          </w:p>
        </w:tc>
      </w:tr>
    </w:tbl>
    <w:p w14:paraId="3D764D8F" w14:textId="721F6902" w:rsidR="00545A92" w:rsidRDefault="00545A92" w:rsidP="00545A92">
      <w:pPr>
        <w:pStyle w:val="ListBullet"/>
        <w:spacing w:after="0" w:line="276" w:lineRule="auto"/>
        <w:jc w:val="both"/>
        <w:rPr>
          <w:rFonts w:ascii="Trebuchet MS" w:hAnsi="Trebuchet MS" w:cs="Arial"/>
          <w:sz w:val="20"/>
        </w:rPr>
      </w:pPr>
      <w:r w:rsidRPr="002C5B3E">
        <w:rPr>
          <w:rFonts w:ascii="Trebuchet MS" w:hAnsi="Trebuchet MS" w:cs="Arial"/>
          <w:sz w:val="20"/>
        </w:rPr>
        <w:t>*) cu indicarea actelor normative</w:t>
      </w:r>
    </w:p>
    <w:p w14:paraId="3A0C7514" w14:textId="49D64F56" w:rsidR="00545A92" w:rsidRPr="00F37097" w:rsidRDefault="00545A92" w:rsidP="00545A92">
      <w:pPr>
        <w:pStyle w:val="ListBullet"/>
        <w:spacing w:after="0" w:line="276" w:lineRule="auto"/>
        <w:jc w:val="both"/>
        <w:rPr>
          <w:rFonts w:ascii="Trebuchet MS" w:hAnsi="Trebuchet MS" w:cs="Arial"/>
          <w:sz w:val="20"/>
        </w:rPr>
      </w:pPr>
      <w:r w:rsidRPr="00F37097">
        <w:rPr>
          <w:rFonts w:ascii="Trebuchet MS" w:hAnsi="Trebuchet MS"/>
          <w:i/>
          <w:sz w:val="20"/>
        </w:rPr>
        <w:t>**</w:t>
      </w:r>
      <w:r w:rsidR="00EA1795">
        <w:rPr>
          <w:rFonts w:ascii="Trebuchet MS" w:hAnsi="Trebuchet MS"/>
          <w:i/>
          <w:sz w:val="20"/>
        </w:rPr>
        <w:t>*</w:t>
      </w:r>
      <w:r w:rsidRPr="00F37097">
        <w:rPr>
          <w:rFonts w:ascii="Trebuchet MS" w:hAnsi="Trebuchet MS"/>
          <w:i/>
          <w:sz w:val="20"/>
        </w:rPr>
        <w:t xml:space="preserve">) termenul program este utilizat în sensul prevederilor art. 13 alin. (1) lit. m) coroborate cu alin. </w:t>
      </w:r>
      <w:r w:rsidR="00F37097">
        <w:rPr>
          <w:rFonts w:ascii="Trebuchet MS" w:hAnsi="Trebuchet MS"/>
          <w:i/>
          <w:sz w:val="20"/>
        </w:rPr>
        <w:t>(5) al aceluiași articol din O.u.G. nr.</w:t>
      </w:r>
      <w:r w:rsidRPr="00F37097">
        <w:rPr>
          <w:rFonts w:ascii="Trebuchet MS" w:hAnsi="Trebuchet MS"/>
          <w:i/>
          <w:sz w:val="20"/>
        </w:rPr>
        <w:t>196/2005 privind Fondul pentru mediu</w:t>
      </w:r>
    </w:p>
    <w:p w14:paraId="7E8A4EA5" w14:textId="4732D21C" w:rsidR="00545A92" w:rsidRPr="00EE571F" w:rsidRDefault="00545A92" w:rsidP="00545A92">
      <w:pPr>
        <w:pStyle w:val="ListBullet"/>
        <w:spacing w:after="0" w:line="276" w:lineRule="auto"/>
        <w:rPr>
          <w:rFonts w:ascii="Trebuchet MS" w:hAnsi="Trebuchet MS" w:cs="Arial"/>
          <w:i/>
          <w:sz w:val="20"/>
        </w:rPr>
      </w:pPr>
      <w:r w:rsidRPr="00EE571F">
        <w:rPr>
          <w:rFonts w:ascii="Trebuchet MS" w:hAnsi="Trebuchet MS" w:cs="Arial"/>
          <w:i/>
          <w:sz w:val="20"/>
        </w:rPr>
        <w:t>*</w:t>
      </w:r>
      <w:r>
        <w:rPr>
          <w:rFonts w:ascii="Trebuchet MS" w:hAnsi="Trebuchet MS" w:cs="Arial"/>
          <w:i/>
          <w:sz w:val="20"/>
        </w:rPr>
        <w:t>*</w:t>
      </w:r>
      <w:r w:rsidRPr="00EE571F">
        <w:rPr>
          <w:rFonts w:ascii="Trebuchet MS" w:hAnsi="Trebuchet MS" w:cs="Arial"/>
          <w:i/>
          <w:sz w:val="20"/>
        </w:rPr>
        <w:t>*) cele două documente se referă la:</w:t>
      </w:r>
    </w:p>
    <w:p w14:paraId="1AF81F22" w14:textId="77777777" w:rsidR="00545A92" w:rsidRPr="00EE571F" w:rsidRDefault="00545A92" w:rsidP="00545A92">
      <w:pPr>
        <w:pStyle w:val="ListBullet"/>
        <w:numPr>
          <w:ilvl w:val="0"/>
          <w:numId w:val="28"/>
        </w:numPr>
        <w:spacing w:after="0" w:line="276" w:lineRule="auto"/>
        <w:rPr>
          <w:rFonts w:ascii="Trebuchet MS" w:hAnsi="Trebuchet MS" w:cs="Arial"/>
          <w:i/>
          <w:sz w:val="20"/>
        </w:rPr>
      </w:pPr>
      <w:r w:rsidRPr="00EE571F">
        <w:rPr>
          <w:rFonts w:ascii="Trebuchet MS" w:hAnsi="Trebuchet MS" w:cs="Arial"/>
          <w:i/>
          <w:sz w:val="20"/>
        </w:rPr>
        <w:t>Programul bugetar în care se regăsește măsura de eficientizare cu indicatorii aferenți</w:t>
      </w:r>
    </w:p>
    <w:p w14:paraId="3BCF1353" w14:textId="77777777" w:rsidR="00545A92" w:rsidRPr="00EE571F" w:rsidRDefault="00545A92" w:rsidP="00545A92">
      <w:pPr>
        <w:pStyle w:val="ListBullet"/>
        <w:numPr>
          <w:ilvl w:val="0"/>
          <w:numId w:val="28"/>
        </w:numPr>
        <w:spacing w:after="0" w:line="276" w:lineRule="auto"/>
        <w:rPr>
          <w:rFonts w:ascii="Trebuchet MS" w:hAnsi="Trebuchet MS" w:cs="Arial"/>
          <w:i/>
          <w:sz w:val="20"/>
        </w:rPr>
      </w:pPr>
      <w:r w:rsidRPr="00EE571F">
        <w:rPr>
          <w:rFonts w:ascii="Trebuchet MS" w:hAnsi="Trebuchet MS" w:cs="Arial"/>
          <w:i/>
          <w:sz w:val="20"/>
        </w:rPr>
        <w:t>Programul din PSI în care se regăsește măsura de eficientizare cu indicatorii aferenți</w:t>
      </w:r>
    </w:p>
    <w:p w14:paraId="1F7E7EA7" w14:textId="77777777" w:rsidR="002860AD" w:rsidRPr="00281C5F" w:rsidRDefault="002860AD" w:rsidP="00415515">
      <w:pPr>
        <w:pStyle w:val="ListBullet"/>
        <w:spacing w:after="0" w:line="276" w:lineRule="auto"/>
        <w:jc w:val="both"/>
        <w:rPr>
          <w:rFonts w:ascii="Trebuchet MS" w:hAnsi="Trebuchet MS" w:cs="Arial"/>
          <w:sz w:val="16"/>
          <w:szCs w:val="16"/>
        </w:rPr>
      </w:pPr>
    </w:p>
    <w:p w14:paraId="3D4E86D4" w14:textId="294778A5" w:rsidR="00740458" w:rsidRPr="003256D5" w:rsidRDefault="00842508" w:rsidP="00415515">
      <w:pPr>
        <w:pStyle w:val="ListBullet"/>
        <w:spacing w:after="0" w:line="276" w:lineRule="auto"/>
        <w:jc w:val="both"/>
        <w:rPr>
          <w:rFonts w:ascii="Trebuchet MS" w:hAnsi="Trebuchet MS" w:cs="Arial"/>
          <w:b/>
          <w:sz w:val="24"/>
          <w:szCs w:val="24"/>
        </w:rPr>
      </w:pPr>
      <w:r w:rsidRPr="003256D5">
        <w:rPr>
          <w:rFonts w:ascii="Trebuchet MS" w:hAnsi="Trebuchet MS" w:cs="Arial"/>
          <w:sz w:val="24"/>
          <w:szCs w:val="24"/>
        </w:rPr>
        <w:t xml:space="preserve">Raportul privind </w:t>
      </w:r>
      <w:r w:rsidRPr="003256D5">
        <w:rPr>
          <w:rFonts w:ascii="Trebuchet MS" w:hAnsi="Trebuchet MS"/>
          <w:sz w:val="24"/>
          <w:szCs w:val="24"/>
        </w:rPr>
        <w:t>îndeplinirea obligațiilor de raportare și schimb de informații, în domeniul calității aerului și reducerii emisiilor atmosferice, cu instituțiile europene, va conține, cel puțin următoarele date și informații:</w:t>
      </w:r>
    </w:p>
    <w:tbl>
      <w:tblPr>
        <w:tblStyle w:val="TableGrid"/>
        <w:tblW w:w="0" w:type="auto"/>
        <w:tblInd w:w="-431" w:type="dxa"/>
        <w:tblLook w:val="04A0" w:firstRow="1" w:lastRow="0" w:firstColumn="1" w:lastColumn="0" w:noHBand="0" w:noVBand="1"/>
      </w:tblPr>
      <w:tblGrid>
        <w:gridCol w:w="518"/>
        <w:gridCol w:w="2028"/>
        <w:gridCol w:w="775"/>
        <w:gridCol w:w="1648"/>
        <w:gridCol w:w="1672"/>
        <w:gridCol w:w="1672"/>
        <w:gridCol w:w="1440"/>
      </w:tblGrid>
      <w:tr w:rsidR="008329EF" w:rsidRPr="00CD6DB1" w14:paraId="64A2A829" w14:textId="77777777" w:rsidTr="00B74132">
        <w:tc>
          <w:tcPr>
            <w:tcW w:w="568" w:type="dxa"/>
          </w:tcPr>
          <w:p w14:paraId="78A0B6AE" w14:textId="77777777" w:rsidR="00BA7A43" w:rsidRPr="00CD6DB1" w:rsidRDefault="00BA7A43" w:rsidP="00353E36">
            <w:pPr>
              <w:pStyle w:val="ListBullet"/>
              <w:spacing w:after="0" w:line="276" w:lineRule="auto"/>
              <w:jc w:val="both"/>
              <w:rPr>
                <w:rFonts w:ascii="Trebuchet MS" w:hAnsi="Trebuchet MS" w:cs="Arial"/>
                <w:b/>
                <w:sz w:val="20"/>
              </w:rPr>
            </w:pPr>
          </w:p>
        </w:tc>
        <w:tc>
          <w:tcPr>
            <w:tcW w:w="3827" w:type="dxa"/>
          </w:tcPr>
          <w:p w14:paraId="488D286C" w14:textId="77777777" w:rsidR="00BA7A43" w:rsidRPr="00CD6DB1" w:rsidRDefault="00BA7A43" w:rsidP="00353E36">
            <w:pPr>
              <w:pStyle w:val="ListBullet"/>
              <w:spacing w:after="0" w:line="276" w:lineRule="auto"/>
              <w:jc w:val="both"/>
              <w:rPr>
                <w:rFonts w:ascii="Trebuchet MS" w:hAnsi="Trebuchet MS" w:cs="Arial"/>
                <w:b/>
                <w:sz w:val="20"/>
              </w:rPr>
            </w:pPr>
          </w:p>
        </w:tc>
        <w:tc>
          <w:tcPr>
            <w:tcW w:w="1014" w:type="dxa"/>
          </w:tcPr>
          <w:p w14:paraId="6A5490C5" w14:textId="77777777" w:rsidR="00BA7A43" w:rsidRPr="00CD6DB1" w:rsidRDefault="00BA7A43" w:rsidP="00B74132">
            <w:pPr>
              <w:pStyle w:val="ListBullet"/>
              <w:spacing w:after="0" w:line="276" w:lineRule="auto"/>
              <w:jc w:val="center"/>
              <w:rPr>
                <w:rFonts w:ascii="Trebuchet MS" w:hAnsi="Trebuchet MS" w:cs="Arial"/>
                <w:b/>
                <w:sz w:val="20"/>
              </w:rPr>
            </w:pPr>
            <w:r w:rsidRPr="00CD6DB1">
              <w:rPr>
                <w:rFonts w:ascii="Trebuchet MS" w:hAnsi="Trebuchet MS" w:cs="Arial"/>
                <w:b/>
                <w:sz w:val="20"/>
              </w:rPr>
              <w:t>2024</w:t>
            </w:r>
          </w:p>
        </w:tc>
        <w:tc>
          <w:tcPr>
            <w:tcW w:w="1128" w:type="dxa"/>
          </w:tcPr>
          <w:p w14:paraId="6CCBB636" w14:textId="63C989D3" w:rsidR="00BA7A43" w:rsidRPr="00CD6DB1" w:rsidRDefault="00BA7A43" w:rsidP="00B74132">
            <w:pPr>
              <w:pStyle w:val="ListBullet"/>
              <w:spacing w:after="0" w:line="276" w:lineRule="auto"/>
              <w:jc w:val="center"/>
              <w:rPr>
                <w:rFonts w:ascii="Trebuchet MS" w:hAnsi="Trebuchet MS" w:cs="Arial"/>
                <w:b/>
                <w:sz w:val="20"/>
              </w:rPr>
            </w:pPr>
            <w:r w:rsidRPr="00CD6DB1">
              <w:rPr>
                <w:rFonts w:ascii="Trebuchet MS" w:hAnsi="Trebuchet MS" w:cs="Arial"/>
                <w:b/>
                <w:sz w:val="20"/>
              </w:rPr>
              <w:t>2025</w:t>
            </w:r>
          </w:p>
        </w:tc>
        <w:tc>
          <w:tcPr>
            <w:tcW w:w="988" w:type="dxa"/>
          </w:tcPr>
          <w:p w14:paraId="4942D817" w14:textId="28C6C6F7" w:rsidR="00BA7A43" w:rsidRPr="00CD6DB1" w:rsidRDefault="00BA7A43" w:rsidP="00B74132">
            <w:pPr>
              <w:pStyle w:val="ListBullet"/>
              <w:spacing w:after="0" w:line="276" w:lineRule="auto"/>
              <w:jc w:val="center"/>
              <w:rPr>
                <w:rFonts w:ascii="Trebuchet MS" w:hAnsi="Trebuchet MS" w:cs="Arial"/>
                <w:b/>
                <w:sz w:val="20"/>
              </w:rPr>
            </w:pPr>
            <w:r w:rsidRPr="00CD6DB1">
              <w:rPr>
                <w:rFonts w:ascii="Trebuchet MS" w:hAnsi="Trebuchet MS" w:cs="Arial"/>
                <w:b/>
                <w:sz w:val="20"/>
              </w:rPr>
              <w:t>2026</w:t>
            </w:r>
          </w:p>
        </w:tc>
        <w:tc>
          <w:tcPr>
            <w:tcW w:w="1128" w:type="dxa"/>
          </w:tcPr>
          <w:p w14:paraId="6DBD7893" w14:textId="13ABC6BC" w:rsidR="00BA7A43" w:rsidRPr="00BE5F74" w:rsidRDefault="00BA7A43" w:rsidP="00B74132">
            <w:pPr>
              <w:pStyle w:val="ListBullet"/>
              <w:spacing w:after="0" w:line="276" w:lineRule="auto"/>
              <w:jc w:val="center"/>
              <w:rPr>
                <w:rFonts w:ascii="Trebuchet MS" w:hAnsi="Trebuchet MS" w:cs="Arial"/>
                <w:b/>
                <w:sz w:val="20"/>
                <w:lang w:val="en-US"/>
              </w:rPr>
            </w:pPr>
            <w:r w:rsidRPr="00CD6DB1">
              <w:rPr>
                <w:rFonts w:ascii="Trebuchet MS" w:hAnsi="Trebuchet MS" w:cs="Arial"/>
                <w:b/>
                <w:sz w:val="20"/>
              </w:rPr>
              <w:t>2027</w:t>
            </w:r>
          </w:p>
        </w:tc>
        <w:tc>
          <w:tcPr>
            <w:tcW w:w="1100" w:type="dxa"/>
          </w:tcPr>
          <w:p w14:paraId="2468D43B" w14:textId="2EC59A4E" w:rsidR="00BA7A43" w:rsidRPr="00CD6DB1" w:rsidRDefault="00BA7A43" w:rsidP="00B74132">
            <w:pPr>
              <w:pStyle w:val="ListBullet"/>
              <w:spacing w:after="0" w:line="276" w:lineRule="auto"/>
              <w:jc w:val="center"/>
              <w:rPr>
                <w:rFonts w:ascii="Trebuchet MS" w:hAnsi="Trebuchet MS" w:cs="Arial"/>
                <w:b/>
                <w:sz w:val="20"/>
              </w:rPr>
            </w:pPr>
            <w:r w:rsidRPr="00CD6DB1">
              <w:rPr>
                <w:rFonts w:ascii="Trebuchet MS" w:hAnsi="Trebuchet MS" w:cs="Arial"/>
                <w:b/>
                <w:sz w:val="20"/>
              </w:rPr>
              <w:t>2028</w:t>
            </w:r>
          </w:p>
        </w:tc>
      </w:tr>
      <w:tr w:rsidR="008329EF" w:rsidRPr="00437ACB" w14:paraId="052E410E" w14:textId="77777777" w:rsidTr="00B74132">
        <w:tc>
          <w:tcPr>
            <w:tcW w:w="568" w:type="dxa"/>
            <w:vAlign w:val="center"/>
          </w:tcPr>
          <w:p w14:paraId="4F1A06BC" w14:textId="77777777" w:rsidR="00BA7A43" w:rsidRPr="00564896" w:rsidRDefault="00BA7A43" w:rsidP="002D16AE">
            <w:pPr>
              <w:pStyle w:val="ListBullet"/>
              <w:spacing w:after="0" w:line="276" w:lineRule="auto"/>
              <w:jc w:val="center"/>
              <w:rPr>
                <w:rFonts w:ascii="Trebuchet MS" w:hAnsi="Trebuchet MS"/>
                <w:b/>
                <w:sz w:val="20"/>
              </w:rPr>
            </w:pPr>
            <w:r w:rsidRPr="00564896">
              <w:rPr>
                <w:rFonts w:ascii="Trebuchet MS" w:hAnsi="Trebuchet MS"/>
                <w:b/>
                <w:sz w:val="20"/>
              </w:rPr>
              <w:t>1.</w:t>
            </w:r>
          </w:p>
        </w:tc>
        <w:tc>
          <w:tcPr>
            <w:tcW w:w="3827" w:type="dxa"/>
          </w:tcPr>
          <w:p w14:paraId="34812BF8" w14:textId="36461FDD" w:rsidR="00BA7A43" w:rsidRPr="00564896" w:rsidRDefault="002860AD" w:rsidP="002860AD">
            <w:pPr>
              <w:pStyle w:val="ListBullet"/>
              <w:spacing w:after="0" w:line="276" w:lineRule="auto"/>
              <w:jc w:val="both"/>
              <w:rPr>
                <w:rFonts w:ascii="Trebuchet MS" w:hAnsi="Trebuchet MS" w:cs="Arial"/>
                <w:sz w:val="20"/>
              </w:rPr>
            </w:pPr>
            <w:r w:rsidRPr="00564896">
              <w:rPr>
                <w:rFonts w:ascii="Trebuchet MS" w:hAnsi="Trebuchet MS"/>
                <w:sz w:val="20"/>
              </w:rPr>
              <w:t xml:space="preserve">Acțiuni de </w:t>
            </w:r>
            <w:r w:rsidR="00BA7A43" w:rsidRPr="00564896">
              <w:rPr>
                <w:rFonts w:ascii="Trebuchet MS" w:hAnsi="Trebuchet MS"/>
                <w:sz w:val="20"/>
              </w:rPr>
              <w:t xml:space="preserve">raportare și schimb de </w:t>
            </w:r>
            <w:r w:rsidR="00BA7A43" w:rsidRPr="00564896">
              <w:rPr>
                <w:rFonts w:ascii="Trebuchet MS" w:hAnsi="Trebuchet MS"/>
                <w:sz w:val="20"/>
              </w:rPr>
              <w:lastRenderedPageBreak/>
              <w:t>informații, în domeniul calității aerului și reducerii emisiilor atmosferice, cu instituțiile europene care urmează a se realiza</w:t>
            </w:r>
            <w:r w:rsidRPr="00564896">
              <w:rPr>
                <w:rFonts w:ascii="Trebuchet MS" w:hAnsi="Trebuchet MS"/>
                <w:sz w:val="20"/>
              </w:rPr>
              <w:t xml:space="preserve"> (nr. acțiuni)</w:t>
            </w:r>
          </w:p>
        </w:tc>
        <w:tc>
          <w:tcPr>
            <w:tcW w:w="1014" w:type="dxa"/>
          </w:tcPr>
          <w:p w14:paraId="5A80A27B" w14:textId="77777777" w:rsidR="00BA7A43" w:rsidRPr="00564896" w:rsidRDefault="00BA7A43" w:rsidP="00353E36">
            <w:pPr>
              <w:pStyle w:val="ListBullet"/>
              <w:spacing w:after="0" w:line="276" w:lineRule="auto"/>
              <w:jc w:val="both"/>
              <w:rPr>
                <w:rFonts w:ascii="Trebuchet MS" w:hAnsi="Trebuchet MS" w:cs="Arial"/>
                <w:b/>
                <w:sz w:val="20"/>
              </w:rPr>
            </w:pPr>
          </w:p>
        </w:tc>
        <w:tc>
          <w:tcPr>
            <w:tcW w:w="1128" w:type="dxa"/>
          </w:tcPr>
          <w:p w14:paraId="46872036" w14:textId="6D141867" w:rsidR="00443B84" w:rsidRPr="00564896" w:rsidRDefault="00A247C7" w:rsidP="00443B84">
            <w:pPr>
              <w:pStyle w:val="ListBullet"/>
              <w:spacing w:after="0" w:line="276" w:lineRule="auto"/>
              <w:jc w:val="both"/>
              <w:rPr>
                <w:rFonts w:ascii="Trebuchet MS" w:hAnsi="Trebuchet MS" w:cs="Arial"/>
                <w:bCs/>
                <w:sz w:val="20"/>
              </w:rPr>
            </w:pPr>
            <w:r w:rsidRPr="00564896">
              <w:rPr>
                <w:rFonts w:ascii="Trebuchet MS" w:hAnsi="Trebuchet MS" w:cs="Arial"/>
                <w:bCs/>
                <w:sz w:val="20"/>
              </w:rPr>
              <w:t>Îndeplinirea</w:t>
            </w:r>
            <w:r w:rsidR="00443B84" w:rsidRPr="00564896">
              <w:rPr>
                <w:rFonts w:ascii="Trebuchet MS" w:hAnsi="Trebuchet MS" w:cs="Arial"/>
                <w:bCs/>
                <w:sz w:val="20"/>
              </w:rPr>
              <w:t xml:space="preserve"> obligației de </w:t>
            </w:r>
            <w:r w:rsidR="00443B84" w:rsidRPr="00564896">
              <w:rPr>
                <w:rFonts w:ascii="Trebuchet MS" w:hAnsi="Trebuchet MS" w:cs="Arial"/>
                <w:bCs/>
                <w:sz w:val="20"/>
              </w:rPr>
              <w:lastRenderedPageBreak/>
              <w:t xml:space="preserve">raportare privind: </w:t>
            </w:r>
          </w:p>
          <w:p w14:paraId="3BF361E9" w14:textId="3E14C391" w:rsidR="00064082" w:rsidRPr="00564896" w:rsidRDefault="00064082" w:rsidP="00443B84">
            <w:pPr>
              <w:pStyle w:val="ListBullet"/>
              <w:numPr>
                <w:ilvl w:val="0"/>
                <w:numId w:val="28"/>
              </w:numPr>
              <w:spacing w:after="0" w:line="276" w:lineRule="auto"/>
              <w:ind w:left="284"/>
              <w:jc w:val="both"/>
              <w:rPr>
                <w:rFonts w:ascii="Trebuchet MS" w:hAnsi="Trebuchet MS" w:cs="Arial"/>
                <w:bCs/>
                <w:sz w:val="20"/>
              </w:rPr>
            </w:pPr>
            <w:r w:rsidRPr="00564896">
              <w:rPr>
                <w:rFonts w:ascii="Trebuchet MS" w:hAnsi="Trebuchet MS" w:cs="Arial"/>
                <w:bCs/>
                <w:sz w:val="20"/>
              </w:rPr>
              <w:t>Repartizarea pe Gridul EMEP a datelor de emisii de poluanți atmosferici pentru anii 2019 și 2023;</w:t>
            </w:r>
          </w:p>
          <w:p w14:paraId="4986E89D" w14:textId="77777777" w:rsidR="00530879" w:rsidRPr="00564896" w:rsidRDefault="00530879" w:rsidP="00A247C7">
            <w:pPr>
              <w:pStyle w:val="ListBullet"/>
              <w:numPr>
                <w:ilvl w:val="0"/>
                <w:numId w:val="28"/>
              </w:numPr>
              <w:spacing w:after="0" w:line="276" w:lineRule="auto"/>
              <w:ind w:left="284"/>
              <w:jc w:val="both"/>
              <w:rPr>
                <w:rFonts w:ascii="Trebuchet MS" w:hAnsi="Trebuchet MS" w:cs="Arial"/>
                <w:bCs/>
                <w:sz w:val="20"/>
              </w:rPr>
            </w:pPr>
          </w:p>
          <w:p w14:paraId="319758AD" w14:textId="6422A1C4" w:rsidR="00064082" w:rsidRPr="00564896" w:rsidRDefault="00064082" w:rsidP="00A247C7">
            <w:pPr>
              <w:pStyle w:val="ListBullet"/>
              <w:numPr>
                <w:ilvl w:val="0"/>
                <w:numId w:val="28"/>
              </w:numPr>
              <w:spacing w:after="0" w:line="276" w:lineRule="auto"/>
              <w:ind w:left="261"/>
              <w:jc w:val="both"/>
              <w:rPr>
                <w:rFonts w:ascii="Trebuchet MS" w:hAnsi="Trebuchet MS" w:cs="Arial"/>
                <w:bCs/>
                <w:sz w:val="20"/>
                <w:lang w:val="it-IT"/>
              </w:rPr>
            </w:pPr>
            <w:r w:rsidRPr="00564896">
              <w:rPr>
                <w:rFonts w:ascii="Trebuchet MS" w:hAnsi="Trebuchet MS" w:cs="Arial"/>
                <w:bCs/>
                <w:sz w:val="20"/>
                <w:lang w:val="it-IT"/>
              </w:rPr>
              <w:t>Programul Național de Control al Poluării Atmosferice (PNCPA)</w:t>
            </w:r>
          </w:p>
          <w:p w14:paraId="2EAC49BE" w14:textId="7A9360EB" w:rsidR="00443B84" w:rsidRPr="00564896" w:rsidRDefault="00443B84" w:rsidP="00353E36">
            <w:pPr>
              <w:pStyle w:val="ListBullet"/>
              <w:spacing w:after="0" w:line="276" w:lineRule="auto"/>
              <w:jc w:val="both"/>
              <w:rPr>
                <w:rFonts w:ascii="Trebuchet MS" w:hAnsi="Trebuchet MS" w:cs="Arial"/>
                <w:bCs/>
                <w:sz w:val="20"/>
                <w:lang w:val="it-IT"/>
              </w:rPr>
            </w:pPr>
          </w:p>
        </w:tc>
        <w:tc>
          <w:tcPr>
            <w:tcW w:w="988" w:type="dxa"/>
          </w:tcPr>
          <w:p w14:paraId="72210275" w14:textId="3D973043" w:rsidR="00530879" w:rsidRPr="00564896" w:rsidRDefault="00530879" w:rsidP="008329EF">
            <w:pPr>
              <w:pStyle w:val="ListBullet"/>
              <w:spacing w:line="276" w:lineRule="auto"/>
              <w:jc w:val="both"/>
              <w:rPr>
                <w:rFonts w:ascii="Trebuchet MS" w:hAnsi="Trebuchet MS" w:cs="Arial"/>
                <w:bCs/>
                <w:sz w:val="20"/>
              </w:rPr>
            </w:pPr>
            <w:r w:rsidRPr="00564896">
              <w:rPr>
                <w:rFonts w:ascii="Trebuchet MS" w:hAnsi="Trebuchet MS" w:cs="Arial"/>
                <w:bCs/>
                <w:i/>
                <w:iCs/>
                <w:sz w:val="20"/>
              </w:rPr>
              <w:lastRenderedPageBreak/>
              <w:t xml:space="preserve">Pregătirea îndeplinirii </w:t>
            </w:r>
            <w:r w:rsidRPr="00564896">
              <w:rPr>
                <w:rFonts w:ascii="Trebuchet MS" w:hAnsi="Trebuchet MS" w:cs="Arial"/>
                <w:bCs/>
                <w:i/>
                <w:iCs/>
                <w:sz w:val="20"/>
              </w:rPr>
              <w:lastRenderedPageBreak/>
              <w:t>obligațiilor de raportare</w:t>
            </w:r>
            <w:r w:rsidRPr="00564896">
              <w:rPr>
                <w:rFonts w:ascii="Trebuchet MS" w:hAnsi="Trebuchet MS" w:cs="Arial"/>
                <w:bCs/>
                <w:sz w:val="20"/>
              </w:rPr>
              <w:t xml:space="preserve"> conform termenelor stabilite de legislația UE în domeniu:</w:t>
            </w:r>
          </w:p>
          <w:p w14:paraId="0862A72B" w14:textId="1657DCC0" w:rsidR="00530879" w:rsidRPr="00564896" w:rsidRDefault="00530879" w:rsidP="00A247C7">
            <w:pPr>
              <w:pStyle w:val="ListBullet"/>
              <w:numPr>
                <w:ilvl w:val="0"/>
                <w:numId w:val="34"/>
              </w:numPr>
              <w:spacing w:line="276" w:lineRule="auto"/>
              <w:ind w:left="206" w:hanging="270"/>
              <w:jc w:val="both"/>
              <w:rPr>
                <w:rFonts w:ascii="Trebuchet MS" w:hAnsi="Trebuchet MS" w:cs="Arial"/>
                <w:b/>
                <w:i/>
                <w:iCs/>
                <w:sz w:val="20"/>
              </w:rPr>
            </w:pPr>
            <w:r w:rsidRPr="00564896">
              <w:rPr>
                <w:rFonts w:ascii="Trebuchet MS" w:hAnsi="Trebuchet MS" w:cs="Arial"/>
                <w:b/>
                <w:i/>
                <w:iCs/>
                <w:sz w:val="20"/>
              </w:rPr>
              <w:t xml:space="preserve">până la 15 martie 2027 </w:t>
            </w:r>
          </w:p>
          <w:p w14:paraId="5ED8FB9D" w14:textId="0EEB40C8" w:rsidR="008329EF" w:rsidRPr="00564896" w:rsidRDefault="00443B84" w:rsidP="008329EF">
            <w:pPr>
              <w:pStyle w:val="ListBullet"/>
              <w:spacing w:line="276" w:lineRule="auto"/>
              <w:jc w:val="both"/>
              <w:rPr>
                <w:rFonts w:ascii="Trebuchet MS" w:hAnsi="Trebuchet MS"/>
                <w:b/>
                <w:bCs/>
                <w:i/>
                <w:sz w:val="20"/>
              </w:rPr>
            </w:pPr>
            <w:r w:rsidRPr="00564896">
              <w:rPr>
                <w:rFonts w:ascii="Trebuchet MS" w:hAnsi="Trebuchet MS" w:cs="Arial"/>
                <w:bCs/>
                <w:sz w:val="20"/>
              </w:rPr>
              <w:t xml:space="preserve">Realizarea studiului privind </w:t>
            </w:r>
            <w:r w:rsidR="008329EF" w:rsidRPr="00564896">
              <w:rPr>
                <w:rFonts w:ascii="Trebuchet MS" w:hAnsi="Trebuchet MS"/>
                <w:i/>
                <w:sz w:val="20"/>
              </w:rPr>
              <w:t xml:space="preserve">actualizarea prognozelor naționale de emisii, cu identificarea și stabilirea măsurilor suplimentare de reducere a emisiilor de poluanți atmosferici necesare în vederea respectării angajamentelor naționale de reducere a emisiilor până în anul 2030, conform obligațiilor asumate prin ratificarea protocoalelor Convenției asupra poluării atmosferice transfrontaliere pe distanțe lungi (CLRTAP) și a cerințelor Directivei privind reducerea emisiilor naționale de anumiți poluanți atmosferici [Directiva (UE) 2016/2.284]- </w:t>
            </w:r>
            <w:r w:rsidR="008329EF" w:rsidRPr="00564896">
              <w:rPr>
                <w:rFonts w:ascii="Trebuchet MS" w:hAnsi="Trebuchet MS"/>
                <w:b/>
                <w:bCs/>
                <w:i/>
                <w:sz w:val="20"/>
              </w:rPr>
              <w:lastRenderedPageBreak/>
              <w:t>valoare estimată 1.350 mii lei, sursa de finanțare - buget AFM</w:t>
            </w:r>
          </w:p>
          <w:p w14:paraId="13E63D46" w14:textId="45399F9C" w:rsidR="00BA7A43" w:rsidRPr="00564896" w:rsidRDefault="00443B84" w:rsidP="00353E36">
            <w:pPr>
              <w:pStyle w:val="ListBullet"/>
              <w:spacing w:after="0" w:line="276" w:lineRule="auto"/>
              <w:jc w:val="both"/>
              <w:rPr>
                <w:rFonts w:ascii="Trebuchet MS" w:hAnsi="Trebuchet MS" w:cs="Arial"/>
                <w:bCs/>
                <w:sz w:val="20"/>
              </w:rPr>
            </w:pPr>
            <w:r w:rsidRPr="00564896">
              <w:rPr>
                <w:rFonts w:ascii="Trebuchet MS" w:hAnsi="Trebuchet MS" w:cs="Arial"/>
                <w:bCs/>
                <w:sz w:val="20"/>
              </w:rPr>
              <w:t>-etapa I</w:t>
            </w:r>
          </w:p>
        </w:tc>
        <w:tc>
          <w:tcPr>
            <w:tcW w:w="1128" w:type="dxa"/>
          </w:tcPr>
          <w:p w14:paraId="7638AC44" w14:textId="3FF6D562" w:rsidR="00530879" w:rsidRPr="00564896" w:rsidRDefault="00A247C7" w:rsidP="00353E36">
            <w:pPr>
              <w:pStyle w:val="ListBullet"/>
              <w:spacing w:after="0" w:line="276" w:lineRule="auto"/>
              <w:jc w:val="both"/>
              <w:rPr>
                <w:rFonts w:ascii="Trebuchet MS" w:hAnsi="Trebuchet MS" w:cs="Arial"/>
                <w:bCs/>
                <w:sz w:val="20"/>
              </w:rPr>
            </w:pPr>
            <w:r w:rsidRPr="00564896">
              <w:rPr>
                <w:rFonts w:ascii="Trebuchet MS" w:hAnsi="Trebuchet MS" w:cs="Arial"/>
                <w:bCs/>
                <w:sz w:val="20"/>
              </w:rPr>
              <w:lastRenderedPageBreak/>
              <w:t>Îndeplinirea</w:t>
            </w:r>
            <w:r w:rsidR="00530879" w:rsidRPr="00564896">
              <w:rPr>
                <w:rFonts w:ascii="Trebuchet MS" w:hAnsi="Trebuchet MS" w:cs="Arial"/>
                <w:bCs/>
                <w:sz w:val="20"/>
              </w:rPr>
              <w:t xml:space="preserve"> obligației de </w:t>
            </w:r>
            <w:r w:rsidR="00530879" w:rsidRPr="00564896">
              <w:rPr>
                <w:rFonts w:ascii="Trebuchet MS" w:hAnsi="Trebuchet MS" w:cs="Arial"/>
                <w:bCs/>
                <w:sz w:val="20"/>
              </w:rPr>
              <w:lastRenderedPageBreak/>
              <w:t>raportare privind prin</w:t>
            </w:r>
          </w:p>
          <w:p w14:paraId="3959F6D7" w14:textId="77777777" w:rsidR="00530879" w:rsidRPr="00564896" w:rsidRDefault="00530879" w:rsidP="00353E36">
            <w:pPr>
              <w:pStyle w:val="ListBullet"/>
              <w:spacing w:after="0" w:line="276" w:lineRule="auto"/>
              <w:jc w:val="both"/>
              <w:rPr>
                <w:rFonts w:ascii="Trebuchet MS" w:hAnsi="Trebuchet MS" w:cs="Arial"/>
                <w:bCs/>
                <w:sz w:val="20"/>
              </w:rPr>
            </w:pPr>
          </w:p>
          <w:p w14:paraId="396E3A4B" w14:textId="7396657B" w:rsidR="00BA7A43" w:rsidRPr="00564896" w:rsidRDefault="00443B84" w:rsidP="00353E36">
            <w:pPr>
              <w:pStyle w:val="ListBullet"/>
              <w:spacing w:after="0" w:line="276" w:lineRule="auto"/>
              <w:jc w:val="both"/>
              <w:rPr>
                <w:rFonts w:ascii="Trebuchet MS" w:hAnsi="Trebuchet MS" w:cs="Arial"/>
                <w:bCs/>
                <w:i/>
                <w:iCs/>
                <w:sz w:val="20"/>
              </w:rPr>
            </w:pPr>
            <w:r w:rsidRPr="00564896">
              <w:rPr>
                <w:rFonts w:ascii="Trebuchet MS" w:hAnsi="Trebuchet MS" w:cs="Arial"/>
                <w:bCs/>
                <w:sz w:val="20"/>
              </w:rPr>
              <w:t xml:space="preserve">Realizarea </w:t>
            </w:r>
            <w:r w:rsidR="00530879" w:rsidRPr="00564896">
              <w:rPr>
                <w:rFonts w:ascii="Trebuchet MS" w:hAnsi="Trebuchet MS" w:cs="Arial"/>
                <w:bCs/>
                <w:sz w:val="20"/>
              </w:rPr>
              <w:t xml:space="preserve">etapei II a </w:t>
            </w:r>
            <w:r w:rsidRPr="00564896">
              <w:rPr>
                <w:rFonts w:ascii="Trebuchet MS" w:hAnsi="Trebuchet MS" w:cs="Arial"/>
                <w:bCs/>
                <w:sz w:val="20"/>
              </w:rPr>
              <w:t>studiului privind</w:t>
            </w:r>
            <w:r w:rsidRPr="00564896">
              <w:rPr>
                <w:rFonts w:ascii="Trebuchet MS" w:hAnsi="Trebuchet MS" w:cs="Arial"/>
                <w:bCs/>
                <w:i/>
                <w:iCs/>
                <w:sz w:val="20"/>
              </w:rPr>
              <w:t xml:space="preserve"> </w:t>
            </w:r>
            <w:r w:rsidR="008329EF" w:rsidRPr="00564896">
              <w:rPr>
                <w:rFonts w:ascii="Trebuchet MS" w:hAnsi="Trebuchet MS" w:cs="Arial"/>
                <w:bCs/>
                <w:i/>
                <w:iCs/>
                <w:sz w:val="20"/>
              </w:rPr>
              <w:t xml:space="preserve">actualizarea prognozelor naționale de emisii, cu identificarea și stabilirea măsurilor suplimentare de reducere a emisiilor de poluanți atmosferici necesare în vederea respectării angajamentelor naționale de reducere a emisiilor până în anul 2030, conform obligațiilor asumate prin ratificarea protocoalelor Convenției asupra poluării atmosferice transfrontaliere pe distanțe lungi (CLRTAP) și a cerințelor Directivei privind reducerea emisiilor naționale de anumiți poluanți atmosferici [Directiva (UE) 2016/2.284]- </w:t>
            </w:r>
          </w:p>
          <w:p w14:paraId="41C09583" w14:textId="77777777" w:rsidR="008329EF" w:rsidRPr="00564896" w:rsidRDefault="008329EF" w:rsidP="00353E36">
            <w:pPr>
              <w:pStyle w:val="ListBullet"/>
              <w:spacing w:after="0" w:line="276" w:lineRule="auto"/>
              <w:jc w:val="both"/>
              <w:rPr>
                <w:rFonts w:ascii="Trebuchet MS" w:hAnsi="Trebuchet MS" w:cs="Arial"/>
                <w:bCs/>
                <w:i/>
                <w:iCs/>
                <w:sz w:val="20"/>
              </w:rPr>
            </w:pPr>
            <w:r w:rsidRPr="00564896">
              <w:rPr>
                <w:rFonts w:ascii="Trebuchet MS" w:hAnsi="Trebuchet MS" w:cs="Arial"/>
                <w:bCs/>
                <w:i/>
                <w:iCs/>
                <w:sz w:val="20"/>
              </w:rPr>
              <w:t>-etapa II</w:t>
            </w:r>
          </w:p>
          <w:p w14:paraId="3DA76A9B" w14:textId="5F78D118" w:rsidR="008329EF" w:rsidRPr="00564896" w:rsidRDefault="008329EF" w:rsidP="00353E36">
            <w:pPr>
              <w:pStyle w:val="ListBullet"/>
              <w:spacing w:after="0" w:line="276" w:lineRule="auto"/>
              <w:jc w:val="both"/>
              <w:rPr>
                <w:rFonts w:ascii="Trebuchet MS" w:hAnsi="Trebuchet MS" w:cs="Arial"/>
                <w:bCs/>
                <w:i/>
                <w:iCs/>
                <w:sz w:val="20"/>
              </w:rPr>
            </w:pPr>
            <w:r w:rsidRPr="00564896">
              <w:rPr>
                <w:rFonts w:ascii="Trebuchet MS" w:hAnsi="Trebuchet MS" w:cs="Arial"/>
                <w:bCs/>
                <w:i/>
                <w:iCs/>
                <w:sz w:val="20"/>
              </w:rPr>
              <w:t xml:space="preserve">-Programul Național de Control al Poluării Atmosferice </w:t>
            </w:r>
            <w:r w:rsidRPr="00564896">
              <w:rPr>
                <w:rFonts w:ascii="Trebuchet MS" w:hAnsi="Trebuchet MS" w:cs="Arial"/>
                <w:bCs/>
                <w:i/>
                <w:iCs/>
                <w:sz w:val="20"/>
              </w:rPr>
              <w:lastRenderedPageBreak/>
              <w:t>(PNCPA), actualizat</w:t>
            </w:r>
          </w:p>
        </w:tc>
        <w:tc>
          <w:tcPr>
            <w:tcW w:w="1100" w:type="dxa"/>
          </w:tcPr>
          <w:p w14:paraId="6397FC6D" w14:textId="1A5FCF44" w:rsidR="006D38BE" w:rsidRPr="00564896" w:rsidRDefault="008329EF" w:rsidP="008329EF">
            <w:pPr>
              <w:pStyle w:val="ListBullet"/>
              <w:spacing w:line="276" w:lineRule="auto"/>
              <w:jc w:val="both"/>
              <w:rPr>
                <w:rFonts w:ascii="Trebuchet MS" w:hAnsi="Trebuchet MS" w:cs="Arial"/>
                <w:bCs/>
                <w:i/>
                <w:iCs/>
                <w:sz w:val="20"/>
              </w:rPr>
            </w:pPr>
            <w:r w:rsidRPr="00564896">
              <w:rPr>
                <w:rFonts w:ascii="Trebuchet MS" w:hAnsi="Trebuchet MS" w:cs="Arial"/>
                <w:bCs/>
                <w:i/>
                <w:iCs/>
                <w:sz w:val="20"/>
              </w:rPr>
              <w:lastRenderedPageBreak/>
              <w:t xml:space="preserve">Pregătirea îndeplinirii </w:t>
            </w:r>
            <w:r w:rsidRPr="00564896">
              <w:rPr>
                <w:rFonts w:ascii="Trebuchet MS" w:hAnsi="Trebuchet MS" w:cs="Arial"/>
                <w:bCs/>
                <w:i/>
                <w:iCs/>
                <w:sz w:val="20"/>
              </w:rPr>
              <w:lastRenderedPageBreak/>
              <w:t>obligațiilor de raportare</w:t>
            </w:r>
            <w:r w:rsidR="006D38BE" w:rsidRPr="00564896">
              <w:rPr>
                <w:rFonts w:ascii="Trebuchet MS" w:hAnsi="Trebuchet MS" w:cs="Arial"/>
                <w:bCs/>
                <w:i/>
                <w:iCs/>
                <w:sz w:val="20"/>
              </w:rPr>
              <w:t xml:space="preserve"> conform termenelor stabilite de legislația UE în domeniu:</w:t>
            </w:r>
          </w:p>
          <w:p w14:paraId="12CFDE3F" w14:textId="77928DD2" w:rsidR="006D38BE" w:rsidRPr="00564896" w:rsidRDefault="006D38BE" w:rsidP="008329EF">
            <w:pPr>
              <w:pStyle w:val="ListBullet"/>
              <w:spacing w:line="276" w:lineRule="auto"/>
              <w:jc w:val="both"/>
              <w:rPr>
                <w:rFonts w:ascii="Trebuchet MS" w:hAnsi="Trebuchet MS" w:cs="Arial"/>
                <w:bCs/>
                <w:i/>
                <w:iCs/>
                <w:sz w:val="20"/>
              </w:rPr>
            </w:pPr>
            <w:r w:rsidRPr="00564896">
              <w:rPr>
                <w:rFonts w:ascii="Trebuchet MS" w:hAnsi="Trebuchet MS" w:cs="Arial"/>
                <w:b/>
                <w:i/>
                <w:iCs/>
                <w:sz w:val="20"/>
              </w:rPr>
              <w:t>a) până la 15 martie 2029</w:t>
            </w:r>
            <w:r w:rsidRPr="00564896">
              <w:rPr>
                <w:rFonts w:ascii="Trebuchet MS" w:hAnsi="Trebuchet MS" w:cs="Arial"/>
                <w:bCs/>
                <w:i/>
                <w:iCs/>
                <w:sz w:val="20"/>
              </w:rPr>
              <w:t xml:space="preserve"> a Raportului privind  actualizarea prognozelor naționale de emisii de poluanți atmosferici si a politicilor si masurilor de reducere a emisiilor aplicabile sectoarelor de activitate relevante, incluse în Programul National de  Control al Poluării Atmosferice (PNCPA), </w:t>
            </w:r>
          </w:p>
          <w:p w14:paraId="02C97230" w14:textId="3A923CC2" w:rsidR="00BA7A43" w:rsidRPr="00564896" w:rsidRDefault="006D38BE" w:rsidP="00A247C7">
            <w:pPr>
              <w:pStyle w:val="ListBullet"/>
              <w:spacing w:line="276" w:lineRule="auto"/>
              <w:jc w:val="both"/>
              <w:rPr>
                <w:rFonts w:ascii="Trebuchet MS" w:hAnsi="Trebuchet MS" w:cs="Arial"/>
                <w:bCs/>
                <w:i/>
                <w:iCs/>
                <w:sz w:val="20"/>
              </w:rPr>
            </w:pPr>
            <w:r w:rsidRPr="00564896">
              <w:rPr>
                <w:rFonts w:ascii="Trebuchet MS" w:hAnsi="Trebuchet MS" w:cs="Arial"/>
                <w:b/>
                <w:i/>
                <w:iCs/>
                <w:sz w:val="20"/>
              </w:rPr>
              <w:t>b</w:t>
            </w:r>
            <w:r w:rsidR="008329EF" w:rsidRPr="00564896">
              <w:rPr>
                <w:rFonts w:ascii="Trebuchet MS" w:hAnsi="Trebuchet MS" w:cs="Arial"/>
                <w:b/>
                <w:i/>
                <w:iCs/>
                <w:sz w:val="20"/>
              </w:rPr>
              <w:t>) până la 1 mai 2029</w:t>
            </w:r>
            <w:r w:rsidR="008329EF" w:rsidRPr="00564896">
              <w:rPr>
                <w:rFonts w:ascii="Trebuchet MS" w:hAnsi="Trebuchet MS" w:cs="Arial"/>
                <w:bCs/>
                <w:i/>
                <w:iCs/>
                <w:sz w:val="20"/>
              </w:rPr>
              <w:t xml:space="preserve"> a raportului privind repartizarea pe Gridul EMEP a datelor de emisii de poluanți atmosferici și identificarea emisiilor de poluanți atmosferici provenite de la sursele punctuale de mari dimensiuni (LPS), </w:t>
            </w:r>
            <w:r w:rsidR="008329EF" w:rsidRPr="00564896">
              <w:rPr>
                <w:rFonts w:ascii="Trebuchet MS" w:hAnsi="Trebuchet MS" w:cs="Arial"/>
                <w:bCs/>
                <w:i/>
                <w:iCs/>
                <w:sz w:val="20"/>
              </w:rPr>
              <w:lastRenderedPageBreak/>
              <w:t xml:space="preserve">conform cerințelor protocoalelor CLRTAP și ale Directivei (UE) 2016/2.284, </w:t>
            </w:r>
          </w:p>
        </w:tc>
      </w:tr>
      <w:tr w:rsidR="008329EF" w:rsidRPr="00CD6DB1" w14:paraId="73DB8DCE" w14:textId="77777777" w:rsidTr="00B74132">
        <w:tc>
          <w:tcPr>
            <w:tcW w:w="568" w:type="dxa"/>
            <w:vAlign w:val="center"/>
          </w:tcPr>
          <w:p w14:paraId="5A82709B" w14:textId="77777777" w:rsidR="00BA7A43" w:rsidRPr="00CD6DB1" w:rsidRDefault="00BA7A43" w:rsidP="002D16AE">
            <w:pPr>
              <w:pStyle w:val="ListBullet"/>
              <w:spacing w:after="0" w:line="276" w:lineRule="auto"/>
              <w:jc w:val="center"/>
              <w:rPr>
                <w:rFonts w:ascii="Trebuchet MS" w:hAnsi="Trebuchet MS"/>
                <w:b/>
                <w:sz w:val="20"/>
              </w:rPr>
            </w:pPr>
            <w:r w:rsidRPr="00CD6DB1">
              <w:rPr>
                <w:rFonts w:ascii="Trebuchet MS" w:hAnsi="Trebuchet MS"/>
                <w:b/>
                <w:sz w:val="20"/>
              </w:rPr>
              <w:lastRenderedPageBreak/>
              <w:t>2.</w:t>
            </w:r>
          </w:p>
        </w:tc>
        <w:tc>
          <w:tcPr>
            <w:tcW w:w="3827" w:type="dxa"/>
          </w:tcPr>
          <w:p w14:paraId="5926D5D2" w14:textId="7247A9A7" w:rsidR="00BA7A43" w:rsidRPr="00234A1B" w:rsidRDefault="002860AD" w:rsidP="00563C83">
            <w:pPr>
              <w:pStyle w:val="ListBullet"/>
              <w:spacing w:after="0" w:line="276" w:lineRule="auto"/>
              <w:jc w:val="both"/>
              <w:rPr>
                <w:rFonts w:ascii="Trebuchet MS" w:hAnsi="Trebuchet MS"/>
                <w:sz w:val="20"/>
              </w:rPr>
            </w:pPr>
            <w:r w:rsidRPr="00234A1B">
              <w:rPr>
                <w:rFonts w:ascii="Trebuchet MS" w:hAnsi="Trebuchet MS"/>
                <w:sz w:val="20"/>
              </w:rPr>
              <w:t xml:space="preserve">Acțiuni de </w:t>
            </w:r>
            <w:r w:rsidR="00BA7A43" w:rsidRPr="00234A1B">
              <w:rPr>
                <w:rFonts w:ascii="Trebuchet MS" w:hAnsi="Trebuchet MS"/>
                <w:sz w:val="20"/>
              </w:rPr>
              <w:t>raportare și schimb de informații, în domeniul calității aerului și reducerii emisiilor atmosferice, cu instituțiile europene, care s-au realizat</w:t>
            </w:r>
            <w:r w:rsidRPr="00234A1B">
              <w:rPr>
                <w:rFonts w:ascii="Trebuchet MS" w:hAnsi="Trebuchet MS"/>
                <w:sz w:val="20"/>
              </w:rPr>
              <w:t xml:space="preserve"> (nr. acțiuni)</w:t>
            </w:r>
            <w:r w:rsidR="00190B24" w:rsidRPr="00234A1B">
              <w:rPr>
                <w:rFonts w:ascii="Trebuchet MS" w:hAnsi="Trebuchet MS"/>
                <w:sz w:val="20"/>
              </w:rPr>
              <w:t xml:space="preserve">, </w:t>
            </w:r>
            <w:r w:rsidR="00190B24" w:rsidRPr="00234A1B">
              <w:rPr>
                <w:rFonts w:ascii="Trebuchet MS" w:hAnsi="Trebuchet MS"/>
                <w:i/>
                <w:sz w:val="20"/>
              </w:rPr>
              <w:t>din care</w:t>
            </w:r>
            <w:r w:rsidR="00190B24" w:rsidRPr="00234A1B">
              <w:rPr>
                <w:rFonts w:ascii="Trebuchet MS" w:hAnsi="Trebuchet MS"/>
                <w:sz w:val="20"/>
              </w:rPr>
              <w:t>:</w:t>
            </w:r>
          </w:p>
        </w:tc>
        <w:tc>
          <w:tcPr>
            <w:tcW w:w="1014" w:type="dxa"/>
          </w:tcPr>
          <w:p w14:paraId="41E5BCF2" w14:textId="77777777" w:rsidR="00BA7A43" w:rsidRPr="00CD6DB1" w:rsidRDefault="00BA7A43" w:rsidP="00353E36">
            <w:pPr>
              <w:pStyle w:val="ListBullet"/>
              <w:spacing w:after="0" w:line="276" w:lineRule="auto"/>
              <w:jc w:val="both"/>
              <w:rPr>
                <w:rFonts w:ascii="Trebuchet MS" w:hAnsi="Trebuchet MS" w:cs="Arial"/>
                <w:b/>
                <w:sz w:val="20"/>
              </w:rPr>
            </w:pPr>
          </w:p>
        </w:tc>
        <w:tc>
          <w:tcPr>
            <w:tcW w:w="1128" w:type="dxa"/>
          </w:tcPr>
          <w:p w14:paraId="6A13E49E" w14:textId="62C083B5" w:rsidR="00BA7A43" w:rsidRPr="00564896" w:rsidRDefault="00064082" w:rsidP="00353E36">
            <w:pPr>
              <w:pStyle w:val="ListBullet"/>
              <w:spacing w:after="0" w:line="276" w:lineRule="auto"/>
              <w:jc w:val="both"/>
              <w:rPr>
                <w:rFonts w:ascii="Trebuchet MS" w:hAnsi="Trebuchet MS" w:cs="Arial"/>
                <w:bCs/>
                <w:sz w:val="20"/>
              </w:rPr>
            </w:pPr>
            <w:r w:rsidRPr="00564896">
              <w:rPr>
                <w:rFonts w:ascii="Trebuchet MS" w:hAnsi="Trebuchet MS" w:cs="Arial"/>
                <w:bCs/>
                <w:sz w:val="20"/>
              </w:rPr>
              <w:t>Prognozele naționale de emisii</w:t>
            </w:r>
          </w:p>
        </w:tc>
        <w:tc>
          <w:tcPr>
            <w:tcW w:w="988" w:type="dxa"/>
          </w:tcPr>
          <w:p w14:paraId="258E59B8" w14:textId="2295DB89" w:rsidR="00BA7A43" w:rsidRPr="00CD6DB1" w:rsidRDefault="00BA7A43" w:rsidP="00353E36">
            <w:pPr>
              <w:pStyle w:val="ListBullet"/>
              <w:spacing w:after="0" w:line="276" w:lineRule="auto"/>
              <w:jc w:val="both"/>
              <w:rPr>
                <w:rFonts w:ascii="Trebuchet MS" w:hAnsi="Trebuchet MS" w:cs="Arial"/>
                <w:b/>
                <w:sz w:val="20"/>
              </w:rPr>
            </w:pPr>
          </w:p>
        </w:tc>
        <w:tc>
          <w:tcPr>
            <w:tcW w:w="1128" w:type="dxa"/>
          </w:tcPr>
          <w:p w14:paraId="67813C81" w14:textId="77777777" w:rsidR="00BA7A43" w:rsidRPr="00CD6DB1" w:rsidRDefault="00BA7A43" w:rsidP="00353E36">
            <w:pPr>
              <w:pStyle w:val="ListBullet"/>
              <w:spacing w:after="0" w:line="276" w:lineRule="auto"/>
              <w:jc w:val="both"/>
              <w:rPr>
                <w:rFonts w:ascii="Trebuchet MS" w:hAnsi="Trebuchet MS" w:cs="Arial"/>
                <w:b/>
                <w:sz w:val="20"/>
              </w:rPr>
            </w:pPr>
          </w:p>
        </w:tc>
        <w:tc>
          <w:tcPr>
            <w:tcW w:w="1100" w:type="dxa"/>
          </w:tcPr>
          <w:p w14:paraId="6114BE76" w14:textId="5AB1867C" w:rsidR="00BA7A43" w:rsidRPr="00CD6DB1" w:rsidRDefault="00BA7A43" w:rsidP="00353E36">
            <w:pPr>
              <w:pStyle w:val="ListBullet"/>
              <w:spacing w:after="0" w:line="276" w:lineRule="auto"/>
              <w:jc w:val="both"/>
              <w:rPr>
                <w:rFonts w:ascii="Trebuchet MS" w:hAnsi="Trebuchet MS" w:cs="Arial"/>
                <w:b/>
                <w:sz w:val="20"/>
              </w:rPr>
            </w:pPr>
          </w:p>
        </w:tc>
      </w:tr>
      <w:tr w:rsidR="008329EF" w:rsidRPr="00437ACB" w14:paraId="0888B4CF" w14:textId="77777777" w:rsidTr="00B74132">
        <w:tc>
          <w:tcPr>
            <w:tcW w:w="568" w:type="dxa"/>
            <w:vAlign w:val="center"/>
          </w:tcPr>
          <w:p w14:paraId="48DC08FA" w14:textId="77777777" w:rsidR="00BA7A43" w:rsidRPr="00CD6DB1" w:rsidRDefault="00BA7A43" w:rsidP="002D16AE">
            <w:pPr>
              <w:pStyle w:val="ListBullet"/>
              <w:spacing w:after="0" w:line="276" w:lineRule="auto"/>
              <w:jc w:val="center"/>
              <w:rPr>
                <w:rFonts w:ascii="Trebuchet MS" w:hAnsi="Trebuchet MS"/>
                <w:sz w:val="20"/>
              </w:rPr>
            </w:pPr>
            <w:r w:rsidRPr="00CD6DB1">
              <w:rPr>
                <w:rFonts w:ascii="Trebuchet MS" w:hAnsi="Trebuchet MS"/>
                <w:sz w:val="20"/>
              </w:rPr>
              <w:t>2.1</w:t>
            </w:r>
          </w:p>
        </w:tc>
        <w:tc>
          <w:tcPr>
            <w:tcW w:w="3827" w:type="dxa"/>
          </w:tcPr>
          <w:p w14:paraId="3C514373" w14:textId="43BECEC1" w:rsidR="00BA7A43" w:rsidRPr="00234A1B" w:rsidRDefault="00190B24" w:rsidP="00353E36">
            <w:pPr>
              <w:pStyle w:val="ListBullet"/>
              <w:spacing w:after="0" w:line="276" w:lineRule="auto"/>
              <w:jc w:val="both"/>
              <w:rPr>
                <w:rFonts w:ascii="Trebuchet MS" w:hAnsi="Trebuchet MS"/>
                <w:sz w:val="20"/>
              </w:rPr>
            </w:pPr>
            <w:r w:rsidRPr="00234A1B">
              <w:rPr>
                <w:rFonts w:ascii="Trebuchet MS" w:hAnsi="Trebuchet MS"/>
                <w:sz w:val="20"/>
              </w:rPr>
              <w:t>-</w:t>
            </w:r>
            <w:r w:rsidR="00BA7A43" w:rsidRPr="00234A1B">
              <w:rPr>
                <w:rFonts w:ascii="Trebuchet MS" w:hAnsi="Trebuchet MS"/>
                <w:sz w:val="20"/>
              </w:rPr>
              <w:t xml:space="preserve"> realizat</w:t>
            </w:r>
            <w:r w:rsidRPr="00234A1B">
              <w:rPr>
                <w:rFonts w:ascii="Trebuchet MS" w:hAnsi="Trebuchet MS"/>
                <w:sz w:val="20"/>
              </w:rPr>
              <w:t>e</w:t>
            </w:r>
            <w:r w:rsidR="00BA7A43" w:rsidRPr="00234A1B">
              <w:rPr>
                <w:rFonts w:ascii="Trebuchet MS" w:hAnsi="Trebuchet MS"/>
                <w:sz w:val="20"/>
              </w:rPr>
              <w:t xml:space="preserve"> în termen</w:t>
            </w:r>
          </w:p>
        </w:tc>
        <w:tc>
          <w:tcPr>
            <w:tcW w:w="1014" w:type="dxa"/>
          </w:tcPr>
          <w:p w14:paraId="14956A72" w14:textId="77777777" w:rsidR="00BA7A43" w:rsidRPr="00CD6DB1" w:rsidRDefault="00BA7A43" w:rsidP="00353E36">
            <w:pPr>
              <w:pStyle w:val="ListBullet"/>
              <w:spacing w:after="0" w:line="276" w:lineRule="auto"/>
              <w:jc w:val="both"/>
              <w:rPr>
                <w:rFonts w:ascii="Trebuchet MS" w:hAnsi="Trebuchet MS" w:cs="Arial"/>
                <w:b/>
                <w:sz w:val="20"/>
              </w:rPr>
            </w:pPr>
          </w:p>
        </w:tc>
        <w:tc>
          <w:tcPr>
            <w:tcW w:w="1128" w:type="dxa"/>
          </w:tcPr>
          <w:p w14:paraId="7C8174D9" w14:textId="7FA2042E" w:rsidR="00BA7A43" w:rsidRPr="00564896" w:rsidRDefault="00BE5F74" w:rsidP="00353E36">
            <w:pPr>
              <w:pStyle w:val="ListBullet"/>
              <w:spacing w:after="0" w:line="276" w:lineRule="auto"/>
              <w:jc w:val="both"/>
              <w:rPr>
                <w:rFonts w:ascii="Trebuchet MS" w:hAnsi="Trebuchet MS" w:cs="Arial"/>
                <w:bCs/>
                <w:sz w:val="20"/>
              </w:rPr>
            </w:pPr>
            <w:r w:rsidRPr="00564896">
              <w:rPr>
                <w:rFonts w:ascii="Trebuchet MS" w:hAnsi="Trebuchet MS" w:cs="Arial"/>
                <w:bCs/>
                <w:sz w:val="20"/>
              </w:rPr>
              <w:t xml:space="preserve">Prognozele naționale de emisii </w:t>
            </w:r>
            <w:r w:rsidR="006F72D6" w:rsidRPr="00564896">
              <w:rPr>
                <w:rFonts w:ascii="Trebuchet MS" w:hAnsi="Trebuchet MS" w:cs="Arial"/>
                <w:bCs/>
                <w:sz w:val="20"/>
              </w:rPr>
              <w:t>actualizate au fost raportate la termen: 15 martie 2025</w:t>
            </w:r>
          </w:p>
        </w:tc>
        <w:tc>
          <w:tcPr>
            <w:tcW w:w="988" w:type="dxa"/>
          </w:tcPr>
          <w:p w14:paraId="43215ED2" w14:textId="1836770A" w:rsidR="00BA7A43" w:rsidRPr="00CD6DB1" w:rsidRDefault="00BA7A43" w:rsidP="00353E36">
            <w:pPr>
              <w:pStyle w:val="ListBullet"/>
              <w:spacing w:after="0" w:line="276" w:lineRule="auto"/>
              <w:jc w:val="both"/>
              <w:rPr>
                <w:rFonts w:ascii="Trebuchet MS" w:hAnsi="Trebuchet MS" w:cs="Arial"/>
                <w:b/>
                <w:sz w:val="20"/>
              </w:rPr>
            </w:pPr>
          </w:p>
        </w:tc>
        <w:tc>
          <w:tcPr>
            <w:tcW w:w="1128" w:type="dxa"/>
          </w:tcPr>
          <w:p w14:paraId="30F75FF7" w14:textId="77777777" w:rsidR="00BA7A43" w:rsidRPr="00CD6DB1" w:rsidRDefault="00BA7A43" w:rsidP="00353E36">
            <w:pPr>
              <w:pStyle w:val="ListBullet"/>
              <w:spacing w:after="0" w:line="276" w:lineRule="auto"/>
              <w:jc w:val="both"/>
              <w:rPr>
                <w:rFonts w:ascii="Trebuchet MS" w:hAnsi="Trebuchet MS" w:cs="Arial"/>
                <w:b/>
                <w:sz w:val="20"/>
              </w:rPr>
            </w:pPr>
          </w:p>
        </w:tc>
        <w:tc>
          <w:tcPr>
            <w:tcW w:w="1100" w:type="dxa"/>
          </w:tcPr>
          <w:p w14:paraId="723F7C19" w14:textId="63FB0B8F" w:rsidR="00BA7A43" w:rsidRPr="00CD6DB1" w:rsidRDefault="00BA7A43" w:rsidP="00353E36">
            <w:pPr>
              <w:pStyle w:val="ListBullet"/>
              <w:spacing w:after="0" w:line="276" w:lineRule="auto"/>
              <w:jc w:val="both"/>
              <w:rPr>
                <w:rFonts w:ascii="Trebuchet MS" w:hAnsi="Trebuchet MS" w:cs="Arial"/>
                <w:b/>
                <w:sz w:val="20"/>
              </w:rPr>
            </w:pPr>
          </w:p>
        </w:tc>
      </w:tr>
      <w:tr w:rsidR="008329EF" w:rsidRPr="00437ACB" w14:paraId="01F4E75A" w14:textId="77777777" w:rsidTr="00B74132">
        <w:tc>
          <w:tcPr>
            <w:tcW w:w="568" w:type="dxa"/>
            <w:vAlign w:val="center"/>
          </w:tcPr>
          <w:p w14:paraId="7F8D280F" w14:textId="77777777" w:rsidR="00BA7A43" w:rsidRPr="00CD6DB1" w:rsidRDefault="00BA7A43" w:rsidP="002D16AE">
            <w:pPr>
              <w:pStyle w:val="ListBullet"/>
              <w:spacing w:after="0" w:line="276" w:lineRule="auto"/>
              <w:jc w:val="center"/>
              <w:rPr>
                <w:rFonts w:ascii="Trebuchet MS" w:hAnsi="Trebuchet MS"/>
                <w:sz w:val="20"/>
              </w:rPr>
            </w:pPr>
            <w:r w:rsidRPr="00CD6DB1">
              <w:rPr>
                <w:rFonts w:ascii="Trebuchet MS" w:hAnsi="Trebuchet MS"/>
                <w:sz w:val="20"/>
              </w:rPr>
              <w:t>2.2</w:t>
            </w:r>
          </w:p>
        </w:tc>
        <w:tc>
          <w:tcPr>
            <w:tcW w:w="3827" w:type="dxa"/>
          </w:tcPr>
          <w:p w14:paraId="6546D6DC" w14:textId="74E1614D" w:rsidR="00BA7A43" w:rsidRPr="00234A1B" w:rsidRDefault="00190B24" w:rsidP="00190B24">
            <w:pPr>
              <w:pStyle w:val="ListBullet"/>
              <w:spacing w:after="0" w:line="276" w:lineRule="auto"/>
              <w:jc w:val="both"/>
              <w:rPr>
                <w:rFonts w:ascii="Trebuchet MS" w:hAnsi="Trebuchet MS"/>
                <w:sz w:val="20"/>
              </w:rPr>
            </w:pPr>
            <w:r w:rsidRPr="00234A1B">
              <w:rPr>
                <w:rFonts w:ascii="Trebuchet MS" w:hAnsi="Trebuchet MS"/>
                <w:sz w:val="20"/>
              </w:rPr>
              <w:t xml:space="preserve">- </w:t>
            </w:r>
            <w:r w:rsidR="00BA7A43" w:rsidRPr="00234A1B">
              <w:rPr>
                <w:rFonts w:ascii="Trebuchet MS" w:hAnsi="Trebuchet MS"/>
                <w:sz w:val="20"/>
              </w:rPr>
              <w:t>realizat</w:t>
            </w:r>
            <w:r w:rsidRPr="00234A1B">
              <w:rPr>
                <w:rFonts w:ascii="Trebuchet MS" w:hAnsi="Trebuchet MS"/>
                <w:sz w:val="20"/>
              </w:rPr>
              <w:t>e</w:t>
            </w:r>
            <w:r w:rsidR="00BA7A43" w:rsidRPr="00234A1B">
              <w:rPr>
                <w:rFonts w:ascii="Trebuchet MS" w:hAnsi="Trebuchet MS"/>
                <w:sz w:val="20"/>
              </w:rPr>
              <w:t xml:space="preserve"> cu întârziere</w:t>
            </w:r>
          </w:p>
        </w:tc>
        <w:tc>
          <w:tcPr>
            <w:tcW w:w="1014" w:type="dxa"/>
          </w:tcPr>
          <w:p w14:paraId="69ADA93C" w14:textId="77777777" w:rsidR="00BA7A43" w:rsidRPr="00CD6DB1" w:rsidRDefault="00BA7A43" w:rsidP="00353E36">
            <w:pPr>
              <w:pStyle w:val="ListBullet"/>
              <w:spacing w:after="0" w:line="276" w:lineRule="auto"/>
              <w:jc w:val="both"/>
              <w:rPr>
                <w:rFonts w:ascii="Trebuchet MS" w:hAnsi="Trebuchet MS" w:cs="Arial"/>
                <w:b/>
                <w:sz w:val="20"/>
              </w:rPr>
            </w:pPr>
          </w:p>
        </w:tc>
        <w:tc>
          <w:tcPr>
            <w:tcW w:w="1128" w:type="dxa"/>
          </w:tcPr>
          <w:p w14:paraId="1D63E705" w14:textId="5F5FC70B" w:rsidR="00BA7A43" w:rsidRPr="00564896" w:rsidRDefault="00064082" w:rsidP="00353E36">
            <w:pPr>
              <w:pStyle w:val="ListBullet"/>
              <w:spacing w:after="0" w:line="276" w:lineRule="auto"/>
              <w:jc w:val="both"/>
              <w:rPr>
                <w:rFonts w:ascii="Trebuchet MS" w:hAnsi="Trebuchet MS" w:cs="Arial"/>
                <w:bCs/>
                <w:sz w:val="20"/>
              </w:rPr>
            </w:pPr>
            <w:r w:rsidRPr="00564896">
              <w:rPr>
                <w:rFonts w:ascii="Trebuchet MS" w:hAnsi="Trebuchet MS" w:cs="Arial"/>
                <w:bCs/>
                <w:sz w:val="20"/>
              </w:rPr>
              <w:t>R</w:t>
            </w:r>
            <w:r w:rsidR="00ED407D" w:rsidRPr="00564896">
              <w:rPr>
                <w:rFonts w:ascii="Trebuchet MS" w:hAnsi="Trebuchet MS" w:cs="Arial"/>
                <w:bCs/>
                <w:sz w:val="20"/>
              </w:rPr>
              <w:t>epartizarea pe Gridul EMEP a datelor de emisii de poluanți atmosferici pentru anii 2019 și 2023</w:t>
            </w:r>
            <w:r w:rsidR="00B5640F" w:rsidRPr="00564896">
              <w:rPr>
                <w:rFonts w:ascii="Trebuchet MS" w:hAnsi="Trebuchet MS" w:cs="Arial"/>
                <w:bCs/>
                <w:sz w:val="20"/>
              </w:rPr>
              <w:t xml:space="preserve"> </w:t>
            </w:r>
            <w:r w:rsidR="006F72D6" w:rsidRPr="00564896">
              <w:rPr>
                <w:rFonts w:ascii="Trebuchet MS" w:hAnsi="Trebuchet MS" w:cs="Arial"/>
                <w:bCs/>
                <w:sz w:val="20"/>
              </w:rPr>
              <w:t>( întârzieri legate de posibilitatea de demarare a procedurii de licitație pentru realizarea studiului), termenul de raportare 1 mai 2025, se estimează îndeplinirea obligației de raportare pana la sf anului 2025</w:t>
            </w:r>
          </w:p>
        </w:tc>
        <w:tc>
          <w:tcPr>
            <w:tcW w:w="988" w:type="dxa"/>
          </w:tcPr>
          <w:p w14:paraId="4642518A" w14:textId="0D6CAE35" w:rsidR="00BA7A43" w:rsidRPr="00CD6DB1" w:rsidRDefault="00BA7A43" w:rsidP="00353E36">
            <w:pPr>
              <w:pStyle w:val="ListBullet"/>
              <w:spacing w:after="0" w:line="276" w:lineRule="auto"/>
              <w:jc w:val="both"/>
              <w:rPr>
                <w:rFonts w:ascii="Trebuchet MS" w:hAnsi="Trebuchet MS" w:cs="Arial"/>
                <w:b/>
                <w:sz w:val="20"/>
              </w:rPr>
            </w:pPr>
          </w:p>
        </w:tc>
        <w:tc>
          <w:tcPr>
            <w:tcW w:w="1128" w:type="dxa"/>
          </w:tcPr>
          <w:p w14:paraId="565F3EBD" w14:textId="77777777" w:rsidR="00BA7A43" w:rsidRPr="00CD6DB1" w:rsidRDefault="00BA7A43" w:rsidP="00353E36">
            <w:pPr>
              <w:pStyle w:val="ListBullet"/>
              <w:spacing w:after="0" w:line="276" w:lineRule="auto"/>
              <w:jc w:val="both"/>
              <w:rPr>
                <w:rFonts w:ascii="Trebuchet MS" w:hAnsi="Trebuchet MS" w:cs="Arial"/>
                <w:b/>
                <w:sz w:val="20"/>
              </w:rPr>
            </w:pPr>
          </w:p>
        </w:tc>
        <w:tc>
          <w:tcPr>
            <w:tcW w:w="1100" w:type="dxa"/>
          </w:tcPr>
          <w:p w14:paraId="793F06CD" w14:textId="1D29599B" w:rsidR="00BA7A43" w:rsidRPr="00CD6DB1" w:rsidRDefault="00BA7A43" w:rsidP="00353E36">
            <w:pPr>
              <w:pStyle w:val="ListBullet"/>
              <w:spacing w:after="0" w:line="276" w:lineRule="auto"/>
              <w:jc w:val="both"/>
              <w:rPr>
                <w:rFonts w:ascii="Trebuchet MS" w:hAnsi="Trebuchet MS" w:cs="Arial"/>
                <w:b/>
                <w:sz w:val="20"/>
              </w:rPr>
            </w:pPr>
          </w:p>
        </w:tc>
      </w:tr>
    </w:tbl>
    <w:p w14:paraId="6A3661C6" w14:textId="1E3034DC" w:rsidR="00415515" w:rsidRPr="003256D5" w:rsidRDefault="00415515" w:rsidP="00415515">
      <w:pPr>
        <w:pStyle w:val="ListBullet"/>
        <w:spacing w:after="0" w:line="276" w:lineRule="auto"/>
        <w:jc w:val="both"/>
        <w:rPr>
          <w:rFonts w:ascii="Trebuchet MS" w:hAnsi="Trebuchet MS" w:cs="Arial"/>
          <w:b/>
          <w:sz w:val="24"/>
          <w:szCs w:val="24"/>
        </w:rPr>
      </w:pPr>
    </w:p>
    <w:p w14:paraId="0E948D47" w14:textId="220DB381" w:rsidR="00064082" w:rsidRPr="00564896" w:rsidRDefault="00064082" w:rsidP="00064082">
      <w:pPr>
        <w:pStyle w:val="ListBullet"/>
        <w:spacing w:line="276" w:lineRule="auto"/>
        <w:jc w:val="both"/>
        <w:rPr>
          <w:rFonts w:ascii="Trebuchet MS" w:hAnsi="Trebuchet MS" w:cs="Arial"/>
          <w:bCs/>
          <w:sz w:val="24"/>
          <w:szCs w:val="24"/>
        </w:rPr>
      </w:pPr>
      <w:r w:rsidRPr="00564896">
        <w:rPr>
          <w:rFonts w:ascii="Trebuchet MS" w:hAnsi="Trebuchet MS" w:cs="Arial"/>
          <w:bCs/>
          <w:sz w:val="24"/>
          <w:szCs w:val="24"/>
        </w:rPr>
        <w:t>Raportările</w:t>
      </w:r>
      <w:r w:rsidRPr="00564896">
        <w:rPr>
          <w:rFonts w:ascii="Trebuchet MS" w:hAnsi="Trebuchet MS" w:cs="ArialMT"/>
          <w:bCs/>
          <w:sz w:val="24"/>
          <w:szCs w:val="24"/>
        </w:rPr>
        <w:t xml:space="preserve"> către Comisia Europeană în domeniul calității aerului și reducerii emisiilor atmosferice</w:t>
      </w:r>
      <w:r w:rsidRPr="00564896">
        <w:rPr>
          <w:rFonts w:ascii="Trebuchet MS" w:hAnsi="Trebuchet MS" w:cs="Arial"/>
          <w:bCs/>
          <w:sz w:val="24"/>
          <w:szCs w:val="24"/>
        </w:rPr>
        <w:t xml:space="preserve"> </w:t>
      </w:r>
      <w:r w:rsidR="00AC58C8" w:rsidRPr="00564896">
        <w:rPr>
          <w:rFonts w:ascii="Trebuchet MS" w:hAnsi="Trebuchet MS" w:cs="Arial"/>
          <w:bCs/>
          <w:sz w:val="24"/>
          <w:szCs w:val="24"/>
        </w:rPr>
        <w:t>impactate</w:t>
      </w:r>
      <w:r w:rsidRPr="00564896">
        <w:rPr>
          <w:rFonts w:ascii="Trebuchet MS" w:hAnsi="Trebuchet MS" w:cs="Arial"/>
          <w:bCs/>
          <w:sz w:val="24"/>
          <w:szCs w:val="24"/>
        </w:rPr>
        <w:t xml:space="preserve"> de implementarea măsurii sunt următoarele:</w:t>
      </w:r>
    </w:p>
    <w:p w14:paraId="73FC985C" w14:textId="4183D2A6" w:rsidR="00064082" w:rsidRPr="00564896" w:rsidRDefault="00064082" w:rsidP="00064082">
      <w:pPr>
        <w:pStyle w:val="ListBullet"/>
        <w:numPr>
          <w:ilvl w:val="0"/>
          <w:numId w:val="31"/>
        </w:numPr>
        <w:spacing w:line="276" w:lineRule="auto"/>
        <w:jc w:val="both"/>
        <w:rPr>
          <w:rFonts w:ascii="Trebuchet MS" w:hAnsi="Trebuchet MS" w:cs="Arial"/>
          <w:bCs/>
          <w:sz w:val="24"/>
          <w:szCs w:val="24"/>
        </w:rPr>
      </w:pPr>
      <w:r w:rsidRPr="00564896">
        <w:rPr>
          <w:rFonts w:ascii="Trebuchet MS" w:hAnsi="Trebuchet MS" w:cs="Arial"/>
          <w:bCs/>
          <w:sz w:val="24"/>
          <w:szCs w:val="24"/>
        </w:rPr>
        <w:lastRenderedPageBreak/>
        <w:t>Prognozele naționale de emisii, conform prevederilor Legii nr. 293/03.12.2018, art. 13 lit. b), o dată la doi ani</w:t>
      </w:r>
      <w:r w:rsidR="00530879" w:rsidRPr="00564896">
        <w:rPr>
          <w:rFonts w:ascii="Trebuchet MS" w:hAnsi="Trebuchet MS" w:cs="Arial"/>
          <w:bCs/>
          <w:sz w:val="24"/>
          <w:szCs w:val="24"/>
        </w:rPr>
        <w:t>, începând cu anul 2017</w:t>
      </w:r>
    </w:p>
    <w:p w14:paraId="3C6DEAC6" w14:textId="0454BA78" w:rsidR="00064082" w:rsidRPr="00564896" w:rsidRDefault="00064082" w:rsidP="00064082">
      <w:pPr>
        <w:pStyle w:val="ListBullet"/>
        <w:numPr>
          <w:ilvl w:val="0"/>
          <w:numId w:val="31"/>
        </w:numPr>
        <w:spacing w:line="276" w:lineRule="auto"/>
        <w:jc w:val="both"/>
        <w:rPr>
          <w:rFonts w:ascii="Trebuchet MS" w:hAnsi="Trebuchet MS" w:cs="Arial"/>
          <w:bCs/>
          <w:sz w:val="24"/>
          <w:szCs w:val="24"/>
        </w:rPr>
      </w:pPr>
      <w:r w:rsidRPr="00564896">
        <w:rPr>
          <w:rFonts w:ascii="Trebuchet MS" w:hAnsi="Trebuchet MS" w:cs="Arial"/>
          <w:bCs/>
          <w:sz w:val="24"/>
          <w:szCs w:val="24"/>
        </w:rPr>
        <w:t xml:space="preserve">Repartizarea pe gridul EMEP a datelor privind emisiile de poluanți atmosferici, raportată, conform prevederilor </w:t>
      </w:r>
      <w:r w:rsidR="00BE74F7" w:rsidRPr="00564896">
        <w:rPr>
          <w:rFonts w:ascii="Trebuchet MS" w:hAnsi="Trebuchet MS" w:cs="Arial"/>
          <w:bCs/>
          <w:sz w:val="24"/>
          <w:szCs w:val="24"/>
        </w:rPr>
        <w:t>Legii nr. 293/03.12.2018</w:t>
      </w:r>
      <w:r w:rsidRPr="00564896">
        <w:rPr>
          <w:rFonts w:ascii="Trebuchet MS" w:hAnsi="Trebuchet MS" w:cs="Arial"/>
          <w:bCs/>
          <w:sz w:val="24"/>
          <w:szCs w:val="24"/>
        </w:rPr>
        <w:t>, art. 13 lit. a), o dată la patru ani</w:t>
      </w:r>
      <w:r w:rsidR="00530879" w:rsidRPr="00564896">
        <w:rPr>
          <w:rFonts w:ascii="Trebuchet MS" w:hAnsi="Trebuchet MS" w:cs="Arial"/>
          <w:bCs/>
          <w:sz w:val="24"/>
          <w:szCs w:val="24"/>
        </w:rPr>
        <w:t>, începând cu anul 2017</w:t>
      </w:r>
    </w:p>
    <w:p w14:paraId="5FD47064" w14:textId="77777777" w:rsidR="00064082" w:rsidRPr="00564896" w:rsidRDefault="00064082" w:rsidP="00064082">
      <w:pPr>
        <w:pStyle w:val="ListBullet"/>
        <w:numPr>
          <w:ilvl w:val="0"/>
          <w:numId w:val="31"/>
        </w:numPr>
        <w:spacing w:line="276" w:lineRule="auto"/>
        <w:jc w:val="both"/>
        <w:rPr>
          <w:rFonts w:ascii="Trebuchet MS" w:hAnsi="Trebuchet MS" w:cs="Arial"/>
          <w:bCs/>
          <w:sz w:val="24"/>
          <w:szCs w:val="24"/>
        </w:rPr>
      </w:pPr>
      <w:r w:rsidRPr="00564896">
        <w:rPr>
          <w:rFonts w:ascii="Trebuchet MS" w:hAnsi="Trebuchet MS" w:cs="Arial"/>
          <w:bCs/>
          <w:sz w:val="24"/>
          <w:szCs w:val="24"/>
        </w:rPr>
        <w:t>Programul Național de Control al Poluării Atmosferice (PNCPA), raportat în anul 2023 și care, potrivit art. 11 pct. 5 din Legea nr. 293/03.12.2018, se actualizează prin hotărâre a Guvernului o dată la patru ani sau ori de câte ori este necesar.</w:t>
      </w:r>
    </w:p>
    <w:p w14:paraId="53220F12" w14:textId="77777777" w:rsidR="00415515" w:rsidRPr="003256D5" w:rsidRDefault="00842508" w:rsidP="00415515">
      <w:pPr>
        <w:pStyle w:val="ListBullet"/>
        <w:spacing w:after="0" w:line="276" w:lineRule="auto"/>
        <w:jc w:val="both"/>
        <w:rPr>
          <w:rFonts w:ascii="Trebuchet MS" w:hAnsi="Trebuchet MS" w:cs="Arial"/>
          <w:b/>
          <w:sz w:val="24"/>
          <w:szCs w:val="24"/>
        </w:rPr>
      </w:pPr>
      <w:r w:rsidRPr="002C1788">
        <w:rPr>
          <w:rFonts w:ascii="Trebuchet MS" w:hAnsi="Trebuchet MS" w:cs="Arial"/>
          <w:sz w:val="24"/>
          <w:szCs w:val="24"/>
        </w:rPr>
        <w:t xml:space="preserve">Raportul privind situația </w:t>
      </w:r>
      <w:r w:rsidRPr="002C1788">
        <w:rPr>
          <w:rFonts w:ascii="Trebuchet MS" w:hAnsi="Trebuchet MS"/>
          <w:sz w:val="24"/>
          <w:szCs w:val="24"/>
        </w:rPr>
        <w:t>numărului de dosare de infringements ale României în</w:t>
      </w:r>
      <w:r w:rsidRPr="003256D5">
        <w:rPr>
          <w:rFonts w:ascii="Trebuchet MS" w:hAnsi="Trebuchet MS"/>
          <w:sz w:val="24"/>
          <w:szCs w:val="24"/>
        </w:rPr>
        <w:t xml:space="preserve"> domeniul calității aerului și reducerii emisiilor atmosferice, față de numărul de cazuri înregistrate la finalul anului 2024</w:t>
      </w:r>
      <w:r w:rsidR="00415515" w:rsidRPr="003256D5">
        <w:rPr>
          <w:rFonts w:ascii="Trebuchet MS" w:hAnsi="Trebuchet MS"/>
          <w:sz w:val="24"/>
          <w:szCs w:val="24"/>
        </w:rPr>
        <w:t>, va conține, cel puțin următoarele date și informații:</w:t>
      </w:r>
    </w:p>
    <w:p w14:paraId="217D1F81" w14:textId="474592EB" w:rsidR="00740458" w:rsidRPr="003256D5" w:rsidRDefault="00842508" w:rsidP="00415515">
      <w:pPr>
        <w:pStyle w:val="ListBullet"/>
        <w:spacing w:after="0" w:line="276" w:lineRule="auto"/>
        <w:jc w:val="both"/>
        <w:rPr>
          <w:rFonts w:ascii="Trebuchet MS" w:hAnsi="Trebuchet MS" w:cs="Arial"/>
          <w:b/>
          <w:sz w:val="24"/>
          <w:szCs w:val="24"/>
        </w:rPr>
      </w:pPr>
      <w:r w:rsidRPr="003256D5">
        <w:rPr>
          <w:rFonts w:ascii="Trebuchet MS" w:hAnsi="Trebuchet MS"/>
          <w:sz w:val="24"/>
          <w:szCs w:val="24"/>
        </w:rPr>
        <w:t xml:space="preserve">                                                                                                             </w:t>
      </w:r>
    </w:p>
    <w:tbl>
      <w:tblPr>
        <w:tblStyle w:val="TableGrid"/>
        <w:tblW w:w="0" w:type="auto"/>
        <w:tblInd w:w="-431" w:type="dxa"/>
        <w:tblLook w:val="04A0" w:firstRow="1" w:lastRow="0" w:firstColumn="1" w:lastColumn="0" w:noHBand="0" w:noVBand="1"/>
      </w:tblPr>
      <w:tblGrid>
        <w:gridCol w:w="573"/>
        <w:gridCol w:w="5556"/>
        <w:gridCol w:w="1386"/>
        <w:gridCol w:w="1090"/>
        <w:gridCol w:w="1148"/>
      </w:tblGrid>
      <w:tr w:rsidR="003E38C2" w:rsidRPr="00CD6DB1" w14:paraId="0473797E" w14:textId="77777777" w:rsidTr="00CD6DB1">
        <w:tc>
          <w:tcPr>
            <w:tcW w:w="568" w:type="dxa"/>
          </w:tcPr>
          <w:p w14:paraId="1681C332" w14:textId="77777777" w:rsidR="003E38C2" w:rsidRPr="00CD6DB1" w:rsidRDefault="003E38C2" w:rsidP="00353E36">
            <w:pPr>
              <w:pStyle w:val="ListBullet"/>
              <w:spacing w:after="0" w:line="276" w:lineRule="auto"/>
              <w:jc w:val="both"/>
              <w:rPr>
                <w:rFonts w:ascii="Trebuchet MS" w:hAnsi="Trebuchet MS" w:cs="Arial"/>
                <w:sz w:val="20"/>
              </w:rPr>
            </w:pPr>
          </w:p>
        </w:tc>
        <w:tc>
          <w:tcPr>
            <w:tcW w:w="5775" w:type="dxa"/>
          </w:tcPr>
          <w:p w14:paraId="0B2A1023" w14:textId="77777777" w:rsidR="003E38C2" w:rsidRPr="00CD6DB1" w:rsidRDefault="003E38C2" w:rsidP="00353E36">
            <w:pPr>
              <w:pStyle w:val="ListBullet"/>
              <w:spacing w:after="0" w:line="276" w:lineRule="auto"/>
              <w:jc w:val="both"/>
              <w:rPr>
                <w:rFonts w:ascii="Trebuchet MS" w:hAnsi="Trebuchet MS" w:cs="Arial"/>
                <w:sz w:val="20"/>
              </w:rPr>
            </w:pPr>
          </w:p>
        </w:tc>
        <w:tc>
          <w:tcPr>
            <w:tcW w:w="1116" w:type="dxa"/>
          </w:tcPr>
          <w:p w14:paraId="67B9C051" w14:textId="1D6FD6C5" w:rsidR="003E38C2" w:rsidRPr="00CD6DB1" w:rsidRDefault="003E38C2" w:rsidP="00353E36">
            <w:pPr>
              <w:pStyle w:val="ListBullet"/>
              <w:spacing w:after="0" w:line="276" w:lineRule="auto"/>
              <w:jc w:val="both"/>
              <w:rPr>
                <w:rFonts w:ascii="Trebuchet MS" w:hAnsi="Trebuchet MS" w:cs="Arial"/>
                <w:sz w:val="20"/>
              </w:rPr>
            </w:pPr>
            <w:r w:rsidRPr="00CD6DB1">
              <w:rPr>
                <w:rFonts w:ascii="Trebuchet MS" w:hAnsi="Trebuchet MS" w:cs="Arial"/>
                <w:sz w:val="20"/>
              </w:rPr>
              <w:t>2024</w:t>
            </w:r>
            <w:r w:rsidR="006F72D6">
              <w:rPr>
                <w:rFonts w:ascii="Trebuchet MS" w:hAnsi="Trebuchet MS" w:cs="Arial"/>
                <w:sz w:val="20"/>
              </w:rPr>
              <w:t>*)</w:t>
            </w:r>
          </w:p>
        </w:tc>
        <w:tc>
          <w:tcPr>
            <w:tcW w:w="1116" w:type="dxa"/>
          </w:tcPr>
          <w:p w14:paraId="5C13C6B4" w14:textId="77777777" w:rsidR="003E38C2" w:rsidRPr="00CD6DB1" w:rsidRDefault="003E38C2" w:rsidP="00353E36">
            <w:pPr>
              <w:pStyle w:val="ListBullet"/>
              <w:spacing w:after="0" w:line="276" w:lineRule="auto"/>
              <w:jc w:val="both"/>
              <w:rPr>
                <w:rFonts w:ascii="Trebuchet MS" w:hAnsi="Trebuchet MS" w:cs="Arial"/>
                <w:sz w:val="20"/>
              </w:rPr>
            </w:pPr>
            <w:r w:rsidRPr="00CD6DB1">
              <w:rPr>
                <w:rFonts w:ascii="Trebuchet MS" w:hAnsi="Trebuchet MS" w:cs="Arial"/>
                <w:sz w:val="20"/>
              </w:rPr>
              <w:t>2026</w:t>
            </w:r>
          </w:p>
        </w:tc>
        <w:tc>
          <w:tcPr>
            <w:tcW w:w="1178" w:type="dxa"/>
          </w:tcPr>
          <w:p w14:paraId="7DBADB14" w14:textId="77777777" w:rsidR="003E38C2" w:rsidRPr="00CD6DB1" w:rsidRDefault="003E38C2" w:rsidP="00353E36">
            <w:pPr>
              <w:pStyle w:val="ListBullet"/>
              <w:spacing w:after="0" w:line="276" w:lineRule="auto"/>
              <w:jc w:val="both"/>
              <w:rPr>
                <w:rFonts w:ascii="Trebuchet MS" w:hAnsi="Trebuchet MS" w:cs="Arial"/>
                <w:sz w:val="20"/>
              </w:rPr>
            </w:pPr>
            <w:r w:rsidRPr="00CD6DB1">
              <w:rPr>
                <w:rFonts w:ascii="Trebuchet MS" w:hAnsi="Trebuchet MS" w:cs="Arial"/>
                <w:sz w:val="20"/>
              </w:rPr>
              <w:t>2028</w:t>
            </w:r>
          </w:p>
        </w:tc>
      </w:tr>
      <w:tr w:rsidR="003E38C2" w:rsidRPr="00CD6DB1" w14:paraId="4CE9899F" w14:textId="77777777" w:rsidTr="00CD6DB1">
        <w:tc>
          <w:tcPr>
            <w:tcW w:w="568" w:type="dxa"/>
          </w:tcPr>
          <w:p w14:paraId="5D08878D" w14:textId="77777777" w:rsidR="003E38C2" w:rsidRPr="00CD6DB1" w:rsidRDefault="003E38C2" w:rsidP="002D16AE">
            <w:pPr>
              <w:pStyle w:val="ListBullet"/>
              <w:spacing w:after="0" w:line="276" w:lineRule="auto"/>
              <w:rPr>
                <w:rFonts w:ascii="Trebuchet MS" w:hAnsi="Trebuchet MS"/>
                <w:sz w:val="20"/>
              </w:rPr>
            </w:pPr>
            <w:r w:rsidRPr="00CD6DB1">
              <w:rPr>
                <w:rFonts w:ascii="Trebuchet MS" w:hAnsi="Trebuchet MS"/>
                <w:sz w:val="20"/>
              </w:rPr>
              <w:t>1.</w:t>
            </w:r>
          </w:p>
        </w:tc>
        <w:tc>
          <w:tcPr>
            <w:tcW w:w="5775" w:type="dxa"/>
          </w:tcPr>
          <w:p w14:paraId="2B450F94" w14:textId="5B0B5E72" w:rsidR="003E38C2" w:rsidRPr="00976A12" w:rsidRDefault="003E38C2" w:rsidP="00976A12">
            <w:pPr>
              <w:pStyle w:val="ListBullet"/>
              <w:spacing w:after="0" w:line="276" w:lineRule="auto"/>
              <w:jc w:val="both"/>
              <w:rPr>
                <w:rFonts w:ascii="Trebuchet MS" w:hAnsi="Trebuchet MS" w:cs="Arial"/>
                <w:sz w:val="20"/>
              </w:rPr>
            </w:pPr>
            <w:r w:rsidRPr="00976A12">
              <w:rPr>
                <w:rFonts w:ascii="Trebuchet MS" w:hAnsi="Trebuchet MS"/>
                <w:sz w:val="20"/>
              </w:rPr>
              <w:t xml:space="preserve">Nr. de </w:t>
            </w:r>
            <w:r w:rsidR="002D16AE" w:rsidRPr="00976A12">
              <w:rPr>
                <w:rFonts w:ascii="Trebuchet MS" w:hAnsi="Trebuchet MS"/>
                <w:sz w:val="20"/>
              </w:rPr>
              <w:t>proceduri</w:t>
            </w:r>
            <w:r w:rsidRPr="00976A12">
              <w:rPr>
                <w:rFonts w:ascii="Trebuchet MS" w:hAnsi="Trebuchet MS"/>
                <w:sz w:val="20"/>
              </w:rPr>
              <w:t xml:space="preserve"> de infringements ale României în domeniul calității aerului și reducerii emisiilor atmosferice </w:t>
            </w:r>
          </w:p>
        </w:tc>
        <w:tc>
          <w:tcPr>
            <w:tcW w:w="1116" w:type="dxa"/>
          </w:tcPr>
          <w:p w14:paraId="13737510" w14:textId="5A42A21A" w:rsidR="003E38C2" w:rsidRPr="00CD6DB1" w:rsidRDefault="00095B96" w:rsidP="00353E36">
            <w:pPr>
              <w:pStyle w:val="ListBullet"/>
              <w:spacing w:after="0" w:line="276" w:lineRule="auto"/>
              <w:jc w:val="both"/>
              <w:rPr>
                <w:rFonts w:ascii="Trebuchet MS" w:hAnsi="Trebuchet MS" w:cs="Arial"/>
                <w:sz w:val="20"/>
              </w:rPr>
            </w:pPr>
            <w:r>
              <w:rPr>
                <w:rFonts w:ascii="Trebuchet MS" w:hAnsi="Trebuchet MS" w:cs="Arial"/>
                <w:sz w:val="20"/>
              </w:rPr>
              <w:t>1</w:t>
            </w:r>
          </w:p>
        </w:tc>
        <w:tc>
          <w:tcPr>
            <w:tcW w:w="1116" w:type="dxa"/>
          </w:tcPr>
          <w:p w14:paraId="4F5EA78D" w14:textId="77777777" w:rsidR="003E38C2" w:rsidRPr="00CD6DB1" w:rsidRDefault="003E38C2" w:rsidP="00353E36">
            <w:pPr>
              <w:pStyle w:val="ListBullet"/>
              <w:spacing w:after="0" w:line="276" w:lineRule="auto"/>
              <w:jc w:val="both"/>
              <w:rPr>
                <w:rFonts w:ascii="Trebuchet MS" w:hAnsi="Trebuchet MS" w:cs="Arial"/>
                <w:sz w:val="20"/>
              </w:rPr>
            </w:pPr>
          </w:p>
        </w:tc>
        <w:tc>
          <w:tcPr>
            <w:tcW w:w="1178" w:type="dxa"/>
          </w:tcPr>
          <w:p w14:paraId="7D4EA3A9" w14:textId="77777777" w:rsidR="003E38C2" w:rsidRPr="00CD6DB1" w:rsidRDefault="003E38C2" w:rsidP="00353E36">
            <w:pPr>
              <w:pStyle w:val="ListBullet"/>
              <w:spacing w:after="0" w:line="276" w:lineRule="auto"/>
              <w:jc w:val="both"/>
              <w:rPr>
                <w:rFonts w:ascii="Trebuchet MS" w:hAnsi="Trebuchet MS" w:cs="Arial"/>
                <w:sz w:val="20"/>
              </w:rPr>
            </w:pPr>
          </w:p>
        </w:tc>
      </w:tr>
      <w:tr w:rsidR="003E38C2" w:rsidRPr="00437ACB" w14:paraId="1BC00EE3" w14:textId="77777777" w:rsidTr="00CD6DB1">
        <w:tc>
          <w:tcPr>
            <w:tcW w:w="568" w:type="dxa"/>
          </w:tcPr>
          <w:p w14:paraId="36518316" w14:textId="77777777" w:rsidR="003E38C2" w:rsidRPr="00CD6DB1" w:rsidRDefault="003E38C2" w:rsidP="002D16AE">
            <w:pPr>
              <w:pStyle w:val="ListBullet"/>
              <w:spacing w:after="0" w:line="276" w:lineRule="auto"/>
              <w:rPr>
                <w:rFonts w:ascii="Trebuchet MS" w:hAnsi="Trebuchet MS"/>
                <w:sz w:val="20"/>
              </w:rPr>
            </w:pPr>
            <w:r w:rsidRPr="00CD6DB1">
              <w:rPr>
                <w:rFonts w:ascii="Trebuchet MS" w:hAnsi="Trebuchet MS"/>
                <w:sz w:val="20"/>
              </w:rPr>
              <w:t>2.</w:t>
            </w:r>
          </w:p>
        </w:tc>
        <w:tc>
          <w:tcPr>
            <w:tcW w:w="5775" w:type="dxa"/>
          </w:tcPr>
          <w:p w14:paraId="701EB32A" w14:textId="1E11CB4E" w:rsidR="003E38C2" w:rsidRPr="00976A12" w:rsidRDefault="003E38C2" w:rsidP="002D16AE">
            <w:pPr>
              <w:pStyle w:val="ListBullet"/>
              <w:spacing w:after="0" w:line="276" w:lineRule="auto"/>
              <w:jc w:val="both"/>
              <w:rPr>
                <w:rFonts w:ascii="Trebuchet MS" w:hAnsi="Trebuchet MS"/>
                <w:sz w:val="20"/>
              </w:rPr>
            </w:pPr>
            <w:r w:rsidRPr="00976A12">
              <w:rPr>
                <w:rFonts w:ascii="Trebuchet MS" w:hAnsi="Trebuchet MS"/>
                <w:sz w:val="20"/>
              </w:rPr>
              <w:t xml:space="preserve">Stadiul </w:t>
            </w:r>
            <w:r w:rsidR="002D16AE" w:rsidRPr="00976A12">
              <w:rPr>
                <w:rFonts w:ascii="Trebuchet MS" w:hAnsi="Trebuchet MS"/>
                <w:sz w:val="20"/>
              </w:rPr>
              <w:t>procedurilor</w:t>
            </w:r>
            <w:r w:rsidRPr="00976A12">
              <w:rPr>
                <w:rFonts w:ascii="Trebuchet MS" w:hAnsi="Trebuchet MS"/>
                <w:sz w:val="20"/>
              </w:rPr>
              <w:t xml:space="preserve"> de infringements ale României în domeniul calității aerului și reducerii emisiilor atmosferice</w:t>
            </w:r>
            <w:r w:rsidR="002D16AE" w:rsidRPr="00976A12">
              <w:rPr>
                <w:rFonts w:ascii="Trebuchet MS" w:hAnsi="Trebuchet MS"/>
                <w:sz w:val="20"/>
              </w:rPr>
              <w:t xml:space="preserve"> (cu menționarea datelor de identificare a fiecărui dosar)</w:t>
            </w:r>
            <w:r w:rsidRPr="00976A12">
              <w:rPr>
                <w:rFonts w:ascii="Trebuchet MS" w:hAnsi="Trebuchet MS"/>
                <w:sz w:val="20"/>
              </w:rPr>
              <w:t>:</w:t>
            </w:r>
          </w:p>
        </w:tc>
        <w:tc>
          <w:tcPr>
            <w:tcW w:w="1116" w:type="dxa"/>
          </w:tcPr>
          <w:p w14:paraId="64CC39BB" w14:textId="071E63D6" w:rsidR="003E38C2" w:rsidRPr="00564896" w:rsidRDefault="004651A4" w:rsidP="00353E36">
            <w:pPr>
              <w:pStyle w:val="ListBullet"/>
              <w:spacing w:after="0" w:line="276" w:lineRule="auto"/>
              <w:jc w:val="both"/>
              <w:rPr>
                <w:rFonts w:ascii="Trebuchet MS" w:hAnsi="Trebuchet MS" w:cs="Arial"/>
                <w:sz w:val="20"/>
              </w:rPr>
            </w:pPr>
            <w:r w:rsidRPr="00564896">
              <w:rPr>
                <w:rFonts w:ascii="Trebuchet MS" w:hAnsi="Trebuchet MS" w:cs="Arial"/>
                <w:sz w:val="20"/>
              </w:rPr>
              <w:t xml:space="preserve">Cauza 2022/2079- scrisoare de punere întârziere </w:t>
            </w:r>
            <w:r w:rsidR="00095B96" w:rsidRPr="00564896">
              <w:rPr>
                <w:rFonts w:ascii="Trebuchet MS" w:hAnsi="Trebuchet MS" w:cs="Arial"/>
                <w:sz w:val="20"/>
              </w:rPr>
              <w:t xml:space="preserve">suplimentară </w:t>
            </w:r>
            <w:r w:rsidRPr="00564896">
              <w:rPr>
                <w:rFonts w:ascii="Trebuchet MS" w:hAnsi="Trebuchet MS" w:cs="Arial"/>
                <w:sz w:val="20"/>
              </w:rPr>
              <w:t>(notificare din 2023)</w:t>
            </w:r>
          </w:p>
        </w:tc>
        <w:tc>
          <w:tcPr>
            <w:tcW w:w="1116" w:type="dxa"/>
          </w:tcPr>
          <w:p w14:paraId="09CFB54C" w14:textId="77777777" w:rsidR="003E38C2" w:rsidRPr="00CD6DB1" w:rsidRDefault="003E38C2" w:rsidP="00353E36">
            <w:pPr>
              <w:pStyle w:val="ListBullet"/>
              <w:spacing w:after="0" w:line="276" w:lineRule="auto"/>
              <w:jc w:val="both"/>
              <w:rPr>
                <w:rFonts w:ascii="Trebuchet MS" w:hAnsi="Trebuchet MS" w:cs="Arial"/>
                <w:sz w:val="20"/>
              </w:rPr>
            </w:pPr>
          </w:p>
        </w:tc>
        <w:tc>
          <w:tcPr>
            <w:tcW w:w="1178" w:type="dxa"/>
          </w:tcPr>
          <w:p w14:paraId="006AC97A" w14:textId="77777777" w:rsidR="003E38C2" w:rsidRPr="00CD6DB1" w:rsidRDefault="003E38C2" w:rsidP="00353E36">
            <w:pPr>
              <w:pStyle w:val="ListBullet"/>
              <w:spacing w:after="0" w:line="276" w:lineRule="auto"/>
              <w:jc w:val="both"/>
              <w:rPr>
                <w:rFonts w:ascii="Trebuchet MS" w:hAnsi="Trebuchet MS" w:cs="Arial"/>
                <w:sz w:val="20"/>
              </w:rPr>
            </w:pPr>
          </w:p>
        </w:tc>
      </w:tr>
      <w:tr w:rsidR="002D16AE" w:rsidRPr="002D16AE" w14:paraId="16E4E11D" w14:textId="77777777" w:rsidTr="002D16AE">
        <w:tc>
          <w:tcPr>
            <w:tcW w:w="568" w:type="dxa"/>
            <w:vAlign w:val="center"/>
          </w:tcPr>
          <w:p w14:paraId="0A418AE8" w14:textId="36067F80" w:rsidR="002D16AE" w:rsidRPr="00CD6DB1" w:rsidRDefault="002D16AE" w:rsidP="002D16AE">
            <w:pPr>
              <w:pStyle w:val="ListBullet"/>
              <w:spacing w:after="0" w:line="276" w:lineRule="auto"/>
              <w:jc w:val="center"/>
              <w:rPr>
                <w:rFonts w:ascii="Trebuchet MS" w:hAnsi="Trebuchet MS"/>
                <w:sz w:val="20"/>
              </w:rPr>
            </w:pPr>
            <w:r>
              <w:rPr>
                <w:rFonts w:ascii="Trebuchet MS" w:hAnsi="Trebuchet MS"/>
                <w:sz w:val="20"/>
              </w:rPr>
              <w:t>2.1.</w:t>
            </w:r>
          </w:p>
        </w:tc>
        <w:tc>
          <w:tcPr>
            <w:tcW w:w="5775" w:type="dxa"/>
          </w:tcPr>
          <w:p w14:paraId="0F7AA766" w14:textId="631A300E" w:rsidR="002D16AE" w:rsidRPr="00976A12" w:rsidRDefault="002D16AE" w:rsidP="002D16AE">
            <w:pPr>
              <w:pStyle w:val="ListBullet"/>
              <w:numPr>
                <w:ilvl w:val="0"/>
                <w:numId w:val="27"/>
              </w:numPr>
              <w:spacing w:after="0" w:line="276" w:lineRule="auto"/>
              <w:jc w:val="both"/>
              <w:rPr>
                <w:rFonts w:ascii="Trebuchet MS" w:hAnsi="Trebuchet MS"/>
                <w:sz w:val="20"/>
              </w:rPr>
            </w:pPr>
            <w:r w:rsidRPr="00976A12">
              <w:rPr>
                <w:rFonts w:ascii="Trebuchet MS" w:hAnsi="Trebuchet MS"/>
                <w:sz w:val="20"/>
              </w:rPr>
              <w:t>Dosare noi;</w:t>
            </w:r>
          </w:p>
        </w:tc>
        <w:tc>
          <w:tcPr>
            <w:tcW w:w="1116" w:type="dxa"/>
          </w:tcPr>
          <w:p w14:paraId="6F74A19C" w14:textId="09CAEDD5" w:rsidR="002D16AE" w:rsidRPr="00564896" w:rsidRDefault="006F72D6" w:rsidP="00353E36">
            <w:pPr>
              <w:pStyle w:val="ListBullet"/>
              <w:spacing w:after="0" w:line="276" w:lineRule="auto"/>
              <w:jc w:val="both"/>
              <w:rPr>
                <w:rFonts w:ascii="Trebuchet MS" w:hAnsi="Trebuchet MS" w:cs="Arial"/>
                <w:sz w:val="20"/>
              </w:rPr>
            </w:pPr>
            <w:r w:rsidRPr="00564896">
              <w:rPr>
                <w:rFonts w:ascii="Trebuchet MS" w:hAnsi="Trebuchet MS" w:cs="Arial"/>
                <w:sz w:val="20"/>
              </w:rPr>
              <w:t>-</w:t>
            </w:r>
          </w:p>
        </w:tc>
        <w:tc>
          <w:tcPr>
            <w:tcW w:w="1116" w:type="dxa"/>
          </w:tcPr>
          <w:p w14:paraId="6868C84B" w14:textId="77777777" w:rsidR="002D16AE" w:rsidRPr="00CD6DB1" w:rsidRDefault="002D16AE" w:rsidP="00353E36">
            <w:pPr>
              <w:pStyle w:val="ListBullet"/>
              <w:spacing w:after="0" w:line="276" w:lineRule="auto"/>
              <w:jc w:val="both"/>
              <w:rPr>
                <w:rFonts w:ascii="Trebuchet MS" w:hAnsi="Trebuchet MS" w:cs="Arial"/>
                <w:sz w:val="20"/>
              </w:rPr>
            </w:pPr>
          </w:p>
        </w:tc>
        <w:tc>
          <w:tcPr>
            <w:tcW w:w="1178" w:type="dxa"/>
          </w:tcPr>
          <w:p w14:paraId="16D8D15F" w14:textId="77777777" w:rsidR="002D16AE" w:rsidRPr="00CD6DB1" w:rsidRDefault="002D16AE" w:rsidP="00353E36">
            <w:pPr>
              <w:pStyle w:val="ListBullet"/>
              <w:spacing w:after="0" w:line="276" w:lineRule="auto"/>
              <w:jc w:val="both"/>
              <w:rPr>
                <w:rFonts w:ascii="Trebuchet MS" w:hAnsi="Trebuchet MS" w:cs="Arial"/>
                <w:sz w:val="20"/>
              </w:rPr>
            </w:pPr>
          </w:p>
        </w:tc>
      </w:tr>
      <w:tr w:rsidR="002D16AE" w:rsidRPr="00437ACB" w14:paraId="55B9AB63" w14:textId="77777777" w:rsidTr="002D16AE">
        <w:tc>
          <w:tcPr>
            <w:tcW w:w="568" w:type="dxa"/>
            <w:vAlign w:val="center"/>
          </w:tcPr>
          <w:p w14:paraId="67AB5127" w14:textId="67A61242" w:rsidR="002D16AE" w:rsidRPr="00CD6DB1" w:rsidRDefault="002D16AE" w:rsidP="002D16AE">
            <w:pPr>
              <w:pStyle w:val="ListBullet"/>
              <w:spacing w:after="0" w:line="276" w:lineRule="auto"/>
              <w:jc w:val="center"/>
              <w:rPr>
                <w:rFonts w:ascii="Trebuchet MS" w:hAnsi="Trebuchet MS"/>
                <w:sz w:val="20"/>
              </w:rPr>
            </w:pPr>
            <w:r>
              <w:rPr>
                <w:rFonts w:ascii="Trebuchet MS" w:hAnsi="Trebuchet MS"/>
                <w:sz w:val="20"/>
              </w:rPr>
              <w:t>2.2.</w:t>
            </w:r>
          </w:p>
        </w:tc>
        <w:tc>
          <w:tcPr>
            <w:tcW w:w="5775" w:type="dxa"/>
          </w:tcPr>
          <w:p w14:paraId="32553423" w14:textId="3997BFBB" w:rsidR="002D16AE" w:rsidRPr="00976A12" w:rsidRDefault="002D16AE" w:rsidP="002D16AE">
            <w:pPr>
              <w:pStyle w:val="ListBullet"/>
              <w:numPr>
                <w:ilvl w:val="0"/>
                <w:numId w:val="27"/>
              </w:numPr>
              <w:spacing w:after="0" w:line="276" w:lineRule="auto"/>
              <w:jc w:val="both"/>
              <w:rPr>
                <w:rFonts w:ascii="Trebuchet MS" w:hAnsi="Trebuchet MS"/>
                <w:sz w:val="20"/>
              </w:rPr>
            </w:pPr>
            <w:r w:rsidRPr="00976A12">
              <w:rPr>
                <w:rFonts w:ascii="Trebuchet MS" w:hAnsi="Trebuchet MS"/>
                <w:sz w:val="20"/>
              </w:rPr>
              <w:t>Dosare în curs, cu menționarea etapei în care se află fiecare dosar;</w:t>
            </w:r>
          </w:p>
        </w:tc>
        <w:tc>
          <w:tcPr>
            <w:tcW w:w="1116" w:type="dxa"/>
          </w:tcPr>
          <w:p w14:paraId="09BDFCEF" w14:textId="514CDD5B" w:rsidR="002D16AE" w:rsidRPr="00564896" w:rsidRDefault="004F5C42" w:rsidP="00353E36">
            <w:pPr>
              <w:pStyle w:val="ListBullet"/>
              <w:spacing w:after="0" w:line="276" w:lineRule="auto"/>
              <w:jc w:val="both"/>
              <w:rPr>
                <w:rFonts w:ascii="Trebuchet MS" w:hAnsi="Trebuchet MS" w:cs="Arial"/>
                <w:sz w:val="20"/>
              </w:rPr>
            </w:pPr>
            <w:r w:rsidRPr="00564896">
              <w:rPr>
                <w:rFonts w:ascii="Trebuchet MS" w:hAnsi="Trebuchet MS" w:cs="Arial"/>
                <w:sz w:val="20"/>
              </w:rPr>
              <w:t xml:space="preserve">Scrisoare de </w:t>
            </w:r>
            <w:r w:rsidR="00095B96" w:rsidRPr="00564896">
              <w:rPr>
                <w:rFonts w:ascii="Trebuchet MS" w:hAnsi="Trebuchet MS" w:cs="Arial"/>
                <w:sz w:val="20"/>
              </w:rPr>
              <w:t>punere întârziere suplimentară</w:t>
            </w:r>
          </w:p>
        </w:tc>
        <w:tc>
          <w:tcPr>
            <w:tcW w:w="1116" w:type="dxa"/>
          </w:tcPr>
          <w:p w14:paraId="589D049C" w14:textId="77777777" w:rsidR="002D16AE" w:rsidRPr="00CD6DB1" w:rsidRDefault="002D16AE" w:rsidP="00353E36">
            <w:pPr>
              <w:pStyle w:val="ListBullet"/>
              <w:spacing w:after="0" w:line="276" w:lineRule="auto"/>
              <w:jc w:val="both"/>
              <w:rPr>
                <w:rFonts w:ascii="Trebuchet MS" w:hAnsi="Trebuchet MS" w:cs="Arial"/>
                <w:sz w:val="20"/>
              </w:rPr>
            </w:pPr>
          </w:p>
        </w:tc>
        <w:tc>
          <w:tcPr>
            <w:tcW w:w="1178" w:type="dxa"/>
          </w:tcPr>
          <w:p w14:paraId="1AC6BFD2" w14:textId="77777777" w:rsidR="002D16AE" w:rsidRPr="00CD6DB1" w:rsidRDefault="002D16AE" w:rsidP="00353E36">
            <w:pPr>
              <w:pStyle w:val="ListBullet"/>
              <w:spacing w:after="0" w:line="276" w:lineRule="auto"/>
              <w:jc w:val="both"/>
              <w:rPr>
                <w:rFonts w:ascii="Trebuchet MS" w:hAnsi="Trebuchet MS" w:cs="Arial"/>
                <w:sz w:val="20"/>
              </w:rPr>
            </w:pPr>
          </w:p>
        </w:tc>
      </w:tr>
      <w:tr w:rsidR="002D16AE" w:rsidRPr="00437ACB" w14:paraId="1913B0F7" w14:textId="77777777" w:rsidTr="002D16AE">
        <w:tc>
          <w:tcPr>
            <w:tcW w:w="568" w:type="dxa"/>
            <w:vAlign w:val="center"/>
          </w:tcPr>
          <w:p w14:paraId="772D45D4" w14:textId="320DB0C4" w:rsidR="002D16AE" w:rsidRPr="00CD6DB1" w:rsidRDefault="002D16AE" w:rsidP="002D16AE">
            <w:pPr>
              <w:pStyle w:val="ListBullet"/>
              <w:spacing w:after="0" w:line="276" w:lineRule="auto"/>
              <w:jc w:val="center"/>
              <w:rPr>
                <w:rFonts w:ascii="Trebuchet MS" w:hAnsi="Trebuchet MS"/>
                <w:sz w:val="20"/>
              </w:rPr>
            </w:pPr>
            <w:r>
              <w:rPr>
                <w:rFonts w:ascii="Trebuchet MS" w:hAnsi="Trebuchet MS"/>
                <w:sz w:val="20"/>
              </w:rPr>
              <w:t>2.3.</w:t>
            </w:r>
          </w:p>
        </w:tc>
        <w:tc>
          <w:tcPr>
            <w:tcW w:w="5775" w:type="dxa"/>
          </w:tcPr>
          <w:p w14:paraId="1EDCCFC7" w14:textId="74D57A32" w:rsidR="002D16AE" w:rsidRPr="00976A12" w:rsidRDefault="002D16AE" w:rsidP="002D16AE">
            <w:pPr>
              <w:pStyle w:val="ListBullet"/>
              <w:numPr>
                <w:ilvl w:val="0"/>
                <w:numId w:val="27"/>
              </w:numPr>
              <w:spacing w:after="0" w:line="276" w:lineRule="auto"/>
              <w:jc w:val="both"/>
              <w:rPr>
                <w:rFonts w:ascii="Trebuchet MS" w:hAnsi="Trebuchet MS"/>
                <w:sz w:val="20"/>
              </w:rPr>
            </w:pPr>
            <w:r w:rsidRPr="00976A12">
              <w:rPr>
                <w:rFonts w:ascii="Trebuchet MS" w:hAnsi="Trebuchet MS"/>
                <w:sz w:val="20"/>
              </w:rPr>
              <w:t>Dosare închise, cu menționarea, după caz, a sancțiunii financiare aplicată României.</w:t>
            </w:r>
          </w:p>
        </w:tc>
        <w:tc>
          <w:tcPr>
            <w:tcW w:w="1116" w:type="dxa"/>
          </w:tcPr>
          <w:p w14:paraId="181BBF37" w14:textId="166067E3" w:rsidR="002D16AE" w:rsidRPr="00CD6DB1" w:rsidRDefault="002D16AE" w:rsidP="00353E36">
            <w:pPr>
              <w:pStyle w:val="ListBullet"/>
              <w:spacing w:after="0" w:line="276" w:lineRule="auto"/>
              <w:jc w:val="both"/>
              <w:rPr>
                <w:rFonts w:ascii="Trebuchet MS" w:hAnsi="Trebuchet MS" w:cs="Arial"/>
                <w:sz w:val="20"/>
              </w:rPr>
            </w:pPr>
          </w:p>
        </w:tc>
        <w:tc>
          <w:tcPr>
            <w:tcW w:w="1116" w:type="dxa"/>
          </w:tcPr>
          <w:p w14:paraId="7B83641D" w14:textId="77777777" w:rsidR="002D16AE" w:rsidRPr="00CD6DB1" w:rsidRDefault="002D16AE" w:rsidP="00353E36">
            <w:pPr>
              <w:pStyle w:val="ListBullet"/>
              <w:spacing w:after="0" w:line="276" w:lineRule="auto"/>
              <w:jc w:val="both"/>
              <w:rPr>
                <w:rFonts w:ascii="Trebuchet MS" w:hAnsi="Trebuchet MS" w:cs="Arial"/>
                <w:sz w:val="20"/>
              </w:rPr>
            </w:pPr>
          </w:p>
        </w:tc>
        <w:tc>
          <w:tcPr>
            <w:tcW w:w="1178" w:type="dxa"/>
          </w:tcPr>
          <w:p w14:paraId="7AA4A325" w14:textId="77777777" w:rsidR="002D16AE" w:rsidRPr="00CD6DB1" w:rsidRDefault="002D16AE" w:rsidP="00353E36">
            <w:pPr>
              <w:pStyle w:val="ListBullet"/>
              <w:spacing w:after="0" w:line="276" w:lineRule="auto"/>
              <w:jc w:val="both"/>
              <w:rPr>
                <w:rFonts w:ascii="Trebuchet MS" w:hAnsi="Trebuchet MS" w:cs="Arial"/>
                <w:sz w:val="20"/>
              </w:rPr>
            </w:pPr>
          </w:p>
        </w:tc>
      </w:tr>
    </w:tbl>
    <w:p w14:paraId="395284C8" w14:textId="47FAC7FA" w:rsidR="00064082" w:rsidRDefault="00064082" w:rsidP="002D16AE">
      <w:pPr>
        <w:pStyle w:val="ListBullet"/>
        <w:spacing w:after="0" w:line="276" w:lineRule="auto"/>
        <w:rPr>
          <w:rFonts w:ascii="Trebuchet MS" w:hAnsi="Trebuchet MS" w:cs="Arial"/>
          <w:b/>
          <w:sz w:val="24"/>
          <w:szCs w:val="24"/>
        </w:rPr>
      </w:pPr>
    </w:p>
    <w:p w14:paraId="1601B55D" w14:textId="5741E8F2" w:rsidR="00064082" w:rsidRPr="00564896" w:rsidRDefault="006F72D6" w:rsidP="006F72D6">
      <w:pPr>
        <w:pStyle w:val="ListBullet"/>
        <w:spacing w:after="0" w:line="276" w:lineRule="auto"/>
        <w:jc w:val="both"/>
        <w:rPr>
          <w:rFonts w:ascii="Trebuchet MS" w:hAnsi="Trebuchet MS" w:cs="Arial"/>
          <w:bCs/>
          <w:i/>
          <w:iCs/>
          <w:sz w:val="24"/>
          <w:szCs w:val="24"/>
        </w:rPr>
      </w:pPr>
      <w:r w:rsidRPr="00564896">
        <w:rPr>
          <w:rFonts w:ascii="Trebuchet MS" w:hAnsi="Trebuchet MS" w:cs="Arial"/>
          <w:bCs/>
          <w:sz w:val="24"/>
          <w:szCs w:val="24"/>
          <w:vertAlign w:val="superscript"/>
        </w:rPr>
        <w:t>*)</w:t>
      </w:r>
      <w:r w:rsidRPr="00564896">
        <w:rPr>
          <w:rFonts w:ascii="Trebuchet MS" w:hAnsi="Trebuchet MS" w:cs="Arial"/>
          <w:bCs/>
          <w:sz w:val="24"/>
          <w:szCs w:val="24"/>
        </w:rPr>
        <w:t xml:space="preserve"> </w:t>
      </w:r>
      <w:r w:rsidR="00064082" w:rsidRPr="00564896">
        <w:rPr>
          <w:rFonts w:ascii="Trebuchet MS" w:hAnsi="Trebuchet MS" w:cs="Arial"/>
          <w:bCs/>
          <w:i/>
          <w:iCs/>
          <w:sz w:val="24"/>
          <w:szCs w:val="24"/>
        </w:rPr>
        <w:t xml:space="preserve">În anul </w:t>
      </w:r>
      <w:r w:rsidRPr="00564896">
        <w:rPr>
          <w:rFonts w:ascii="Trebuchet MS" w:hAnsi="Trebuchet MS" w:cs="Arial"/>
          <w:bCs/>
          <w:i/>
          <w:iCs/>
          <w:sz w:val="24"/>
          <w:szCs w:val="24"/>
        </w:rPr>
        <w:t xml:space="preserve">2024 și </w:t>
      </w:r>
      <w:r w:rsidR="00064082" w:rsidRPr="00564896">
        <w:rPr>
          <w:rFonts w:ascii="Trebuchet MS" w:hAnsi="Trebuchet MS" w:cs="Arial"/>
          <w:bCs/>
          <w:i/>
          <w:iCs/>
          <w:sz w:val="24"/>
          <w:szCs w:val="24"/>
        </w:rPr>
        <w:t>2025, România nu se află în situații de infringement în domeniul calității aerului și reducerii emisiilor atmosferice</w:t>
      </w:r>
      <w:r w:rsidR="00064082" w:rsidRPr="00564896">
        <w:rPr>
          <w:rFonts w:ascii="Trebuchet MS" w:hAnsi="Trebuchet MS" w:cs="Arial"/>
          <w:bCs/>
          <w:i/>
          <w:iCs/>
          <w:sz w:val="24"/>
          <w:szCs w:val="24"/>
          <w:u w:val="single"/>
        </w:rPr>
        <w:t xml:space="preserve">, </w:t>
      </w:r>
      <w:r w:rsidR="00064082" w:rsidRPr="00564896">
        <w:rPr>
          <w:rFonts w:ascii="Trebuchet MS" w:hAnsi="Trebuchet MS" w:cs="Arial"/>
          <w:b/>
          <w:i/>
          <w:iCs/>
          <w:sz w:val="24"/>
          <w:szCs w:val="24"/>
          <w:u w:val="single"/>
        </w:rPr>
        <w:t>ca urmare</w:t>
      </w:r>
      <w:r w:rsidR="008D0774" w:rsidRPr="00564896">
        <w:rPr>
          <w:rFonts w:ascii="Trebuchet MS" w:hAnsi="Trebuchet MS" w:cs="Arial"/>
          <w:b/>
          <w:i/>
          <w:iCs/>
          <w:sz w:val="24"/>
          <w:szCs w:val="24"/>
          <w:u w:val="single"/>
        </w:rPr>
        <w:t xml:space="preserve"> strict</w:t>
      </w:r>
      <w:r w:rsidR="00064082" w:rsidRPr="00564896">
        <w:rPr>
          <w:rFonts w:ascii="Trebuchet MS" w:hAnsi="Trebuchet MS" w:cs="Arial"/>
          <w:b/>
          <w:i/>
          <w:iCs/>
          <w:sz w:val="24"/>
          <w:szCs w:val="24"/>
          <w:u w:val="single"/>
        </w:rPr>
        <w:t xml:space="preserve"> a neefectuării raportărilor</w:t>
      </w:r>
      <w:r w:rsidR="00064082" w:rsidRPr="00564896">
        <w:rPr>
          <w:rFonts w:ascii="Trebuchet MS" w:hAnsi="Trebuchet MS" w:cs="Arial"/>
          <w:bCs/>
          <w:i/>
          <w:iCs/>
          <w:sz w:val="24"/>
          <w:szCs w:val="24"/>
        </w:rPr>
        <w:t xml:space="preserve"> </w:t>
      </w:r>
      <w:r w:rsidRPr="00564896">
        <w:rPr>
          <w:rFonts w:ascii="Trebuchet MS" w:hAnsi="Trebuchet MS" w:cs="Arial"/>
          <w:bCs/>
          <w:i/>
          <w:iCs/>
          <w:sz w:val="24"/>
          <w:szCs w:val="24"/>
        </w:rPr>
        <w:t xml:space="preserve">care au la bază realizarea de studii și cercetări, </w:t>
      </w:r>
      <w:r w:rsidR="00064082" w:rsidRPr="00564896">
        <w:rPr>
          <w:rFonts w:ascii="Trebuchet MS" w:hAnsi="Trebuchet MS" w:cs="Arial"/>
          <w:bCs/>
          <w:i/>
          <w:iCs/>
          <w:sz w:val="24"/>
          <w:szCs w:val="24"/>
        </w:rPr>
        <w:t>amintite anterior</w:t>
      </w:r>
      <w:r w:rsidRPr="00564896">
        <w:rPr>
          <w:rFonts w:ascii="Trebuchet MS" w:hAnsi="Trebuchet MS" w:cs="Arial"/>
          <w:bCs/>
          <w:i/>
          <w:iCs/>
          <w:sz w:val="24"/>
          <w:szCs w:val="24"/>
        </w:rPr>
        <w:t>,</w:t>
      </w:r>
      <w:r w:rsidR="00994010" w:rsidRPr="00564896">
        <w:rPr>
          <w:rFonts w:ascii="Trebuchet MS" w:hAnsi="Trebuchet MS" w:cs="Arial"/>
          <w:bCs/>
          <w:i/>
          <w:iCs/>
          <w:sz w:val="24"/>
          <w:szCs w:val="24"/>
        </w:rPr>
        <w:t xml:space="preserve"> ce sunt vizate de măsura curentă. Cu toate acestea, riscul privind apariția situațiilor de infringement</w:t>
      </w:r>
      <w:r w:rsidR="00B428F2" w:rsidRPr="00564896">
        <w:rPr>
          <w:rFonts w:ascii="Trebuchet MS" w:hAnsi="Trebuchet MS" w:cs="Arial"/>
          <w:bCs/>
          <w:i/>
          <w:iCs/>
          <w:sz w:val="24"/>
          <w:szCs w:val="24"/>
        </w:rPr>
        <w:t xml:space="preserve"> rezultat în urma neefectuării raportărilor specifice</w:t>
      </w:r>
      <w:r w:rsidR="00994010" w:rsidRPr="00564896">
        <w:rPr>
          <w:rFonts w:ascii="Trebuchet MS" w:hAnsi="Trebuchet MS" w:cs="Arial"/>
          <w:bCs/>
          <w:i/>
          <w:iCs/>
          <w:sz w:val="24"/>
          <w:szCs w:val="24"/>
        </w:rPr>
        <w:t xml:space="preserve"> este unul ridicat, fapt ce a</w:t>
      </w:r>
      <w:r w:rsidR="000F0A84" w:rsidRPr="00564896">
        <w:rPr>
          <w:rFonts w:ascii="Trebuchet MS" w:hAnsi="Trebuchet MS" w:cs="Arial"/>
          <w:bCs/>
          <w:i/>
          <w:iCs/>
          <w:sz w:val="24"/>
          <w:szCs w:val="24"/>
        </w:rPr>
        <w:t xml:space="preserve"> condus </w:t>
      </w:r>
      <w:r w:rsidR="00994010" w:rsidRPr="00564896">
        <w:rPr>
          <w:rFonts w:ascii="Trebuchet MS" w:hAnsi="Trebuchet MS" w:cs="Arial"/>
          <w:bCs/>
          <w:i/>
          <w:iCs/>
          <w:sz w:val="24"/>
          <w:szCs w:val="24"/>
        </w:rPr>
        <w:t xml:space="preserve">la dezvoltarea prezentei măsuri. </w:t>
      </w:r>
      <w:r w:rsidR="00095B96" w:rsidRPr="00564896">
        <w:rPr>
          <w:rFonts w:ascii="Trebuchet MS" w:hAnsi="Trebuchet MS" w:cs="Arial"/>
          <w:bCs/>
          <w:i/>
          <w:iCs/>
          <w:sz w:val="24"/>
          <w:szCs w:val="24"/>
        </w:rPr>
        <w:t xml:space="preserve"> </w:t>
      </w:r>
    </w:p>
    <w:p w14:paraId="5FDFCEC1" w14:textId="77777777" w:rsidR="00B5640F" w:rsidRPr="00564896" w:rsidRDefault="00B5640F" w:rsidP="006F72D6">
      <w:pPr>
        <w:pStyle w:val="ListBullet"/>
        <w:spacing w:after="0" w:line="276" w:lineRule="auto"/>
        <w:jc w:val="both"/>
        <w:rPr>
          <w:rFonts w:ascii="Trebuchet MS" w:hAnsi="Trebuchet MS" w:cs="Arial"/>
          <w:bCs/>
          <w:i/>
          <w:iCs/>
          <w:sz w:val="24"/>
          <w:szCs w:val="24"/>
        </w:rPr>
      </w:pPr>
    </w:p>
    <w:p w14:paraId="0CA7F9DE" w14:textId="3F04431C" w:rsidR="00A50651" w:rsidRPr="00564896" w:rsidRDefault="00CD7922" w:rsidP="004651A4">
      <w:pPr>
        <w:pStyle w:val="ListBullet"/>
        <w:spacing w:after="0" w:line="276" w:lineRule="auto"/>
        <w:jc w:val="both"/>
        <w:rPr>
          <w:rFonts w:ascii="Trebuchet MS" w:hAnsi="Trebuchet MS" w:cs="Arial"/>
          <w:bCs/>
          <w:i/>
          <w:iCs/>
          <w:sz w:val="24"/>
          <w:szCs w:val="24"/>
        </w:rPr>
      </w:pPr>
      <w:r w:rsidRPr="00564896">
        <w:rPr>
          <w:rFonts w:ascii="Trebuchet MS" w:hAnsi="Trebuchet MS" w:cs="Arial"/>
          <w:bCs/>
          <w:i/>
          <w:iCs/>
          <w:sz w:val="24"/>
          <w:szCs w:val="24"/>
        </w:rPr>
        <w:t>Scrisoare</w:t>
      </w:r>
      <w:r w:rsidR="00F25945" w:rsidRPr="00564896">
        <w:rPr>
          <w:rFonts w:ascii="Trebuchet MS" w:hAnsi="Trebuchet MS" w:cs="Arial"/>
          <w:bCs/>
          <w:i/>
          <w:iCs/>
          <w:sz w:val="24"/>
          <w:szCs w:val="24"/>
        </w:rPr>
        <w:t>a</w:t>
      </w:r>
      <w:r w:rsidRPr="00564896">
        <w:rPr>
          <w:rFonts w:ascii="Trebuchet MS" w:hAnsi="Trebuchet MS" w:cs="Arial"/>
          <w:bCs/>
          <w:i/>
          <w:iCs/>
          <w:sz w:val="24"/>
          <w:szCs w:val="24"/>
        </w:rPr>
        <w:t xml:space="preserve"> de punere în întârziere suplimentară în Cauza 2022/2079 </w:t>
      </w:r>
      <w:r w:rsidR="00F25945" w:rsidRPr="00564896">
        <w:rPr>
          <w:rFonts w:ascii="Trebuchet MS" w:hAnsi="Trebuchet MS" w:cs="Arial"/>
          <w:bCs/>
          <w:i/>
          <w:iCs/>
          <w:sz w:val="24"/>
          <w:szCs w:val="24"/>
        </w:rPr>
        <w:t xml:space="preserve">are </w:t>
      </w:r>
      <w:r w:rsidRPr="00564896">
        <w:rPr>
          <w:rFonts w:ascii="Trebuchet MS" w:hAnsi="Trebuchet MS" w:cs="Arial"/>
          <w:bCs/>
          <w:i/>
          <w:iCs/>
          <w:sz w:val="24"/>
          <w:szCs w:val="24"/>
        </w:rPr>
        <w:t>ca obiect aplicarea incorectă a Directivei NECD - (UE) 2016/2284 privind reducerea emisiilor naționale de anumiți poluanți atmosferici</w:t>
      </w:r>
      <w:r w:rsidR="00F25945" w:rsidRPr="00564896">
        <w:rPr>
          <w:rFonts w:ascii="Trebuchet MS" w:hAnsi="Trebuchet MS" w:cs="Arial"/>
          <w:bCs/>
          <w:i/>
          <w:iCs/>
          <w:sz w:val="24"/>
          <w:szCs w:val="24"/>
        </w:rPr>
        <w:t xml:space="preserve">, </w:t>
      </w:r>
      <w:r w:rsidR="004F5C42" w:rsidRPr="00564896">
        <w:rPr>
          <w:rFonts w:ascii="Trebuchet MS" w:hAnsi="Trebuchet MS" w:cs="Arial"/>
          <w:bCs/>
          <w:i/>
          <w:iCs/>
          <w:sz w:val="24"/>
          <w:szCs w:val="24"/>
        </w:rPr>
        <w:t xml:space="preserve">prin </w:t>
      </w:r>
      <w:r w:rsidRPr="00564896">
        <w:rPr>
          <w:rFonts w:ascii="Trebuchet MS" w:hAnsi="Trebuchet MS" w:cs="Arial"/>
          <w:bCs/>
          <w:i/>
          <w:iCs/>
          <w:sz w:val="24"/>
          <w:szCs w:val="24"/>
        </w:rPr>
        <w:t xml:space="preserve"> </w:t>
      </w:r>
      <w:r w:rsidR="00A50651" w:rsidRPr="00564896">
        <w:rPr>
          <w:rFonts w:ascii="Trebuchet MS" w:hAnsi="Trebuchet MS" w:cs="Arial"/>
          <w:bCs/>
          <w:i/>
          <w:iCs/>
          <w:sz w:val="24"/>
          <w:szCs w:val="24"/>
        </w:rPr>
        <w:t>nerespectarea angajamentelor naționale de reducere a emisiilor în ceea ce privește poluanții NOx și PM2,5 în</w:t>
      </w:r>
      <w:r w:rsidR="00F25945" w:rsidRPr="00564896">
        <w:rPr>
          <w:rFonts w:ascii="Trebuchet MS" w:hAnsi="Trebuchet MS" w:cs="Arial"/>
          <w:bCs/>
          <w:i/>
          <w:iCs/>
          <w:sz w:val="24"/>
          <w:szCs w:val="24"/>
        </w:rPr>
        <w:t>cepând cu</w:t>
      </w:r>
      <w:r w:rsidR="00A50651" w:rsidRPr="00564896">
        <w:rPr>
          <w:rFonts w:ascii="Trebuchet MS" w:hAnsi="Trebuchet MS" w:cs="Arial"/>
          <w:bCs/>
          <w:i/>
          <w:iCs/>
          <w:sz w:val="24"/>
          <w:szCs w:val="24"/>
        </w:rPr>
        <w:t xml:space="preserve"> anul </w:t>
      </w:r>
      <w:r w:rsidR="00F25945" w:rsidRPr="00564896">
        <w:rPr>
          <w:rFonts w:ascii="Trebuchet MS" w:hAnsi="Trebuchet MS" w:cs="Arial"/>
          <w:bCs/>
          <w:i/>
          <w:iCs/>
          <w:sz w:val="24"/>
          <w:szCs w:val="24"/>
        </w:rPr>
        <w:t>2020</w:t>
      </w:r>
      <w:r w:rsidR="00A50651" w:rsidRPr="00564896">
        <w:rPr>
          <w:rFonts w:ascii="Trebuchet MS" w:hAnsi="Trebuchet MS" w:cs="Arial"/>
          <w:bCs/>
          <w:i/>
          <w:iCs/>
          <w:sz w:val="24"/>
          <w:szCs w:val="24"/>
        </w:rPr>
        <w:t xml:space="preserve"> (notificare din 2023)</w:t>
      </w:r>
      <w:r w:rsidR="00FB3A8D" w:rsidRPr="00564896">
        <w:rPr>
          <w:rFonts w:ascii="Trebuchet MS" w:hAnsi="Trebuchet MS" w:cs="Arial"/>
          <w:bCs/>
          <w:i/>
          <w:iCs/>
          <w:sz w:val="24"/>
          <w:szCs w:val="24"/>
        </w:rPr>
        <w:t xml:space="preserve">. </w:t>
      </w:r>
    </w:p>
    <w:p w14:paraId="5A498BAC" w14:textId="77777777" w:rsidR="00B5640F" w:rsidRPr="00564896" w:rsidRDefault="00FB3A8D" w:rsidP="004651A4">
      <w:pPr>
        <w:pStyle w:val="ListBullet"/>
        <w:spacing w:after="0" w:line="276" w:lineRule="auto"/>
        <w:jc w:val="both"/>
        <w:rPr>
          <w:rFonts w:ascii="Trebuchet MS" w:hAnsi="Trebuchet MS" w:cs="Arial"/>
          <w:bCs/>
          <w:i/>
          <w:iCs/>
          <w:sz w:val="24"/>
          <w:szCs w:val="24"/>
        </w:rPr>
      </w:pPr>
      <w:r w:rsidRPr="00564896">
        <w:rPr>
          <w:rFonts w:ascii="Trebuchet MS" w:hAnsi="Trebuchet MS" w:cs="Arial"/>
          <w:bCs/>
          <w:i/>
          <w:iCs/>
          <w:sz w:val="24"/>
          <w:szCs w:val="24"/>
        </w:rPr>
        <w:t xml:space="preserve">Pentru respectarea angajamentelor naționale de reducere a emisiilor </w:t>
      </w:r>
      <w:r w:rsidR="00F25945" w:rsidRPr="00564896">
        <w:rPr>
          <w:rFonts w:ascii="Trebuchet MS" w:hAnsi="Trebuchet MS" w:cs="Arial"/>
          <w:bCs/>
          <w:i/>
          <w:iCs/>
          <w:sz w:val="24"/>
          <w:szCs w:val="24"/>
        </w:rPr>
        <w:t xml:space="preserve">cu ani </w:t>
      </w:r>
      <w:r w:rsidR="0056357F" w:rsidRPr="00564896">
        <w:rPr>
          <w:rFonts w:ascii="Trebuchet MS" w:hAnsi="Trebuchet MS" w:cs="Arial"/>
          <w:bCs/>
          <w:i/>
          <w:iCs/>
          <w:sz w:val="24"/>
          <w:szCs w:val="24"/>
        </w:rPr>
        <w:t>țintă</w:t>
      </w:r>
      <w:r w:rsidR="00F25945" w:rsidRPr="00564896">
        <w:rPr>
          <w:rFonts w:ascii="Trebuchet MS" w:hAnsi="Trebuchet MS" w:cs="Arial"/>
          <w:bCs/>
          <w:i/>
          <w:iCs/>
          <w:sz w:val="24"/>
          <w:szCs w:val="24"/>
        </w:rPr>
        <w:t xml:space="preserve"> anul 2020 și respectiv anul 2023, </w:t>
      </w:r>
      <w:r w:rsidRPr="00564896">
        <w:rPr>
          <w:rFonts w:ascii="Trebuchet MS" w:hAnsi="Trebuchet MS" w:cs="Arial"/>
          <w:bCs/>
          <w:i/>
          <w:iCs/>
          <w:sz w:val="24"/>
          <w:szCs w:val="24"/>
        </w:rPr>
        <w:t>fiecare stat membru al UE trebuie să elaboreze, adopte și să pună în aplicare un Program național de control al poluării atmosferice</w:t>
      </w:r>
      <w:r w:rsidR="005E78C7" w:rsidRPr="00564896">
        <w:rPr>
          <w:rFonts w:ascii="Trebuchet MS" w:hAnsi="Trebuchet MS" w:cs="Arial"/>
          <w:bCs/>
          <w:i/>
          <w:iCs/>
          <w:sz w:val="24"/>
          <w:szCs w:val="24"/>
        </w:rPr>
        <w:t>(</w:t>
      </w:r>
      <w:r w:rsidRPr="00564896">
        <w:rPr>
          <w:rFonts w:ascii="Trebuchet MS" w:hAnsi="Trebuchet MS" w:cs="Arial"/>
          <w:bCs/>
          <w:i/>
          <w:iCs/>
          <w:sz w:val="24"/>
          <w:szCs w:val="24"/>
        </w:rPr>
        <w:t>PNCPA</w:t>
      </w:r>
      <w:r w:rsidR="005E78C7" w:rsidRPr="00564896">
        <w:rPr>
          <w:rFonts w:ascii="Trebuchet MS" w:hAnsi="Trebuchet MS" w:cs="Arial"/>
          <w:bCs/>
          <w:i/>
          <w:iCs/>
          <w:sz w:val="24"/>
          <w:szCs w:val="24"/>
        </w:rPr>
        <w:t>)</w:t>
      </w:r>
      <w:r w:rsidRPr="00564896">
        <w:rPr>
          <w:rFonts w:ascii="Trebuchet MS" w:hAnsi="Trebuchet MS" w:cs="Arial"/>
          <w:bCs/>
          <w:i/>
          <w:iCs/>
          <w:sz w:val="24"/>
          <w:szCs w:val="24"/>
        </w:rPr>
        <w:t xml:space="preserve">. </w:t>
      </w:r>
      <w:r w:rsidR="005E78C7" w:rsidRPr="00564896">
        <w:rPr>
          <w:rFonts w:ascii="Trebuchet MS" w:hAnsi="Trebuchet MS" w:cs="Arial"/>
          <w:bCs/>
          <w:i/>
          <w:iCs/>
          <w:sz w:val="24"/>
          <w:szCs w:val="24"/>
        </w:rPr>
        <w:t xml:space="preserve"> </w:t>
      </w:r>
    </w:p>
    <w:p w14:paraId="797DAFAB" w14:textId="77777777" w:rsidR="00B5640F" w:rsidRPr="00564896" w:rsidRDefault="00B5640F" w:rsidP="004651A4">
      <w:pPr>
        <w:pStyle w:val="ListBullet"/>
        <w:spacing w:after="0" w:line="276" w:lineRule="auto"/>
        <w:jc w:val="both"/>
        <w:rPr>
          <w:rFonts w:ascii="Trebuchet MS" w:hAnsi="Trebuchet MS" w:cs="Arial"/>
          <w:bCs/>
          <w:i/>
          <w:iCs/>
          <w:sz w:val="24"/>
          <w:szCs w:val="24"/>
        </w:rPr>
      </w:pPr>
    </w:p>
    <w:p w14:paraId="6FF9188E" w14:textId="10867C8B" w:rsidR="00FB3A8D" w:rsidRPr="00564896" w:rsidRDefault="005E78C7" w:rsidP="004651A4">
      <w:pPr>
        <w:pStyle w:val="ListBullet"/>
        <w:spacing w:after="0" w:line="276" w:lineRule="auto"/>
        <w:jc w:val="both"/>
        <w:rPr>
          <w:rFonts w:ascii="Trebuchet MS" w:hAnsi="Trebuchet MS" w:cs="Arial"/>
          <w:bCs/>
          <w:i/>
          <w:iCs/>
          <w:sz w:val="24"/>
          <w:szCs w:val="24"/>
        </w:rPr>
      </w:pPr>
      <w:r w:rsidRPr="00564896">
        <w:rPr>
          <w:rFonts w:ascii="Trebuchet MS" w:hAnsi="Trebuchet MS" w:cs="Arial"/>
          <w:bCs/>
          <w:i/>
          <w:iCs/>
          <w:sz w:val="24"/>
          <w:szCs w:val="24"/>
        </w:rPr>
        <w:lastRenderedPageBreak/>
        <w:t xml:space="preserve">PNCPA reprezintă un document de politică națională care include măsuri de reducere/reducere suplimentară a emisiilor de poluanți atmosferici aplicabile sectoarelor de activitate care constituie surse de emisii de poluanți atmosferici (energie, transport, agricultură, arderi în sectorul rezidențial, producție industrială, etc.), prin urmare respectarea angajamentelor depinde de stadiul implementării măsurilor de reducere a emisiilor stabilite pe diferite sectoare de activitate, autoritățile responsabile cu monitorizarea fiind stabilite în PNCPA. </w:t>
      </w:r>
      <w:r w:rsidR="008D0774" w:rsidRPr="00564896">
        <w:rPr>
          <w:rFonts w:ascii="Trebuchet MS" w:hAnsi="Trebuchet MS" w:cs="Arial"/>
          <w:bCs/>
          <w:i/>
          <w:iCs/>
          <w:sz w:val="24"/>
          <w:szCs w:val="24"/>
        </w:rPr>
        <w:t>Pe de altă parte</w:t>
      </w:r>
      <w:r w:rsidRPr="00564896">
        <w:rPr>
          <w:rFonts w:ascii="Trebuchet MS" w:hAnsi="Trebuchet MS" w:cs="Arial"/>
          <w:bCs/>
          <w:i/>
          <w:iCs/>
          <w:sz w:val="24"/>
          <w:szCs w:val="24"/>
        </w:rPr>
        <w:t xml:space="preserve">, </w:t>
      </w:r>
      <w:r w:rsidR="00FB3A8D" w:rsidRPr="00564896">
        <w:rPr>
          <w:rFonts w:ascii="Trebuchet MS" w:hAnsi="Trebuchet MS" w:cs="Arial"/>
          <w:bCs/>
          <w:i/>
          <w:iCs/>
          <w:sz w:val="24"/>
          <w:szCs w:val="24"/>
        </w:rPr>
        <w:t>PNCPA are la bază elaborarea/actualizarea prognozelor de emisii</w:t>
      </w:r>
      <w:r w:rsidRPr="00564896">
        <w:rPr>
          <w:rFonts w:ascii="Trebuchet MS" w:hAnsi="Trebuchet MS" w:cs="Arial"/>
          <w:bCs/>
          <w:i/>
          <w:iCs/>
          <w:sz w:val="24"/>
          <w:szCs w:val="24"/>
        </w:rPr>
        <w:t xml:space="preserve">, cuantificarea efectului măsurilor </w:t>
      </w:r>
      <w:r w:rsidR="008D0774" w:rsidRPr="00564896">
        <w:rPr>
          <w:rFonts w:ascii="Trebuchet MS" w:hAnsi="Trebuchet MS" w:cs="Arial"/>
          <w:bCs/>
          <w:i/>
          <w:iCs/>
          <w:sz w:val="24"/>
          <w:szCs w:val="24"/>
        </w:rPr>
        <w:t xml:space="preserve">în reducerea emisiilor </w:t>
      </w:r>
      <w:r w:rsidR="00FB3A8D" w:rsidRPr="00564896">
        <w:rPr>
          <w:rFonts w:ascii="Trebuchet MS" w:hAnsi="Trebuchet MS" w:cs="Arial"/>
          <w:bCs/>
          <w:i/>
          <w:iCs/>
          <w:sz w:val="24"/>
          <w:szCs w:val="24"/>
        </w:rPr>
        <w:t>și realizarea modelării matematice a dispersiei poluanților pentru evaluarea impactului prognozat asupra reducerii nivelului de emisii și a îmbunătățirii calității aerului pe diferite scenarii, scenariul ,,cu măsuri” și scenariul ,,cu măsuri suplimentare”, și prezentarea politicilor și măsurilor/măsurilor suplimentare selectate pe sectoare de activitate necesare pentru respectarea angajamentelor</w:t>
      </w:r>
      <w:r w:rsidR="00F25945" w:rsidRPr="00564896">
        <w:rPr>
          <w:rFonts w:ascii="Trebuchet MS" w:hAnsi="Trebuchet MS" w:cs="Arial"/>
          <w:bCs/>
          <w:i/>
          <w:iCs/>
          <w:sz w:val="24"/>
          <w:szCs w:val="24"/>
        </w:rPr>
        <w:t>.</w:t>
      </w:r>
    </w:p>
    <w:p w14:paraId="75177287" w14:textId="5AB81B6F" w:rsidR="00FB3A8D" w:rsidRPr="00564896" w:rsidRDefault="00FB3A8D" w:rsidP="004651A4">
      <w:pPr>
        <w:pStyle w:val="ListBullet"/>
        <w:spacing w:after="0" w:line="276" w:lineRule="auto"/>
        <w:jc w:val="both"/>
        <w:rPr>
          <w:rFonts w:ascii="Trebuchet MS" w:hAnsi="Trebuchet MS" w:cs="Arial"/>
          <w:bCs/>
          <w:i/>
          <w:iCs/>
          <w:sz w:val="24"/>
          <w:szCs w:val="24"/>
        </w:rPr>
      </w:pPr>
      <w:r w:rsidRPr="00564896">
        <w:rPr>
          <w:rFonts w:ascii="Trebuchet MS" w:hAnsi="Trebuchet MS" w:cs="Arial"/>
          <w:bCs/>
          <w:i/>
          <w:iCs/>
          <w:sz w:val="24"/>
          <w:szCs w:val="24"/>
        </w:rPr>
        <w:t>Prevederile art. 6 alin.(4) din Directiva (UE) 2016/2284 prev</w:t>
      </w:r>
      <w:r w:rsidR="00F25945" w:rsidRPr="00564896">
        <w:rPr>
          <w:rFonts w:ascii="Trebuchet MS" w:hAnsi="Trebuchet MS" w:cs="Arial"/>
          <w:bCs/>
          <w:i/>
          <w:iCs/>
          <w:sz w:val="24"/>
          <w:szCs w:val="24"/>
        </w:rPr>
        <w:t>ă</w:t>
      </w:r>
      <w:r w:rsidRPr="00564896">
        <w:rPr>
          <w:rFonts w:ascii="Trebuchet MS" w:hAnsi="Trebuchet MS" w:cs="Arial"/>
          <w:bCs/>
          <w:i/>
          <w:iCs/>
          <w:sz w:val="24"/>
          <w:szCs w:val="24"/>
        </w:rPr>
        <w:t xml:space="preserve">d expres că „politicile și măsurile de reducere a emisiilor incluse în programul național de control al poluării atmosferice se actualizează în termen de 18 luni de la transmiterea ultimului inventar național de emisii sau a prognozelor naționale de emisii dacă, în conformitate cu datele transmise, obligațiile </w:t>
      </w:r>
      <w:r w:rsidR="0056357F" w:rsidRPr="00564896">
        <w:rPr>
          <w:rFonts w:ascii="Trebuchet MS" w:hAnsi="Trebuchet MS" w:cs="Arial"/>
          <w:bCs/>
          <w:i/>
          <w:iCs/>
          <w:sz w:val="24"/>
          <w:szCs w:val="24"/>
        </w:rPr>
        <w:t xml:space="preserve">privind respectarea angajamentelor naționale de reducere a emisiilor </w:t>
      </w:r>
      <w:r w:rsidRPr="00564896">
        <w:rPr>
          <w:rFonts w:ascii="Trebuchet MS" w:hAnsi="Trebuchet MS" w:cs="Arial"/>
          <w:bCs/>
          <w:i/>
          <w:iCs/>
          <w:sz w:val="24"/>
          <w:szCs w:val="24"/>
        </w:rPr>
        <w:t>nu sunt respectate sau dacă există risc de nerespectare”.</w:t>
      </w:r>
      <w:r w:rsidR="00F25945" w:rsidRPr="00564896">
        <w:rPr>
          <w:rFonts w:ascii="Trebuchet MS" w:hAnsi="Trebuchet MS" w:cs="Arial"/>
          <w:bCs/>
          <w:i/>
          <w:iCs/>
          <w:sz w:val="24"/>
          <w:szCs w:val="24"/>
        </w:rPr>
        <w:t xml:space="preserve"> Aceste actualizări </w:t>
      </w:r>
      <w:r w:rsidR="0056357F" w:rsidRPr="00564896">
        <w:rPr>
          <w:rFonts w:ascii="Trebuchet MS" w:hAnsi="Trebuchet MS" w:cs="Arial"/>
          <w:bCs/>
          <w:i/>
          <w:iCs/>
          <w:sz w:val="24"/>
          <w:szCs w:val="24"/>
        </w:rPr>
        <w:t xml:space="preserve">reprezintă un proces continuu și </w:t>
      </w:r>
      <w:r w:rsidR="00F25945" w:rsidRPr="00564896">
        <w:rPr>
          <w:rFonts w:ascii="Trebuchet MS" w:hAnsi="Trebuchet MS" w:cs="Arial"/>
          <w:bCs/>
          <w:i/>
          <w:iCs/>
          <w:sz w:val="24"/>
          <w:szCs w:val="24"/>
        </w:rPr>
        <w:t xml:space="preserve">implică derularea de </w:t>
      </w:r>
      <w:r w:rsidR="0056357F" w:rsidRPr="00564896">
        <w:rPr>
          <w:rFonts w:ascii="Trebuchet MS" w:hAnsi="Trebuchet MS" w:cs="Arial"/>
          <w:bCs/>
          <w:i/>
          <w:iCs/>
          <w:sz w:val="24"/>
          <w:szCs w:val="24"/>
        </w:rPr>
        <w:t>proceduri de licitație pentru atribuirea de contracte de servicii pentru realizarea de studii, prognozele de emisii reprez</w:t>
      </w:r>
      <w:r w:rsidR="00E25733" w:rsidRPr="00564896">
        <w:rPr>
          <w:rFonts w:ascii="Trebuchet MS" w:hAnsi="Trebuchet MS" w:cs="Arial"/>
          <w:bCs/>
          <w:i/>
          <w:iCs/>
          <w:sz w:val="24"/>
          <w:szCs w:val="24"/>
        </w:rPr>
        <w:t>e</w:t>
      </w:r>
      <w:r w:rsidR="0056357F" w:rsidRPr="00564896">
        <w:rPr>
          <w:rFonts w:ascii="Trebuchet MS" w:hAnsi="Trebuchet MS" w:cs="Arial"/>
          <w:bCs/>
          <w:i/>
          <w:iCs/>
          <w:sz w:val="24"/>
          <w:szCs w:val="24"/>
        </w:rPr>
        <w:t>nt</w:t>
      </w:r>
      <w:r w:rsidR="00E25733" w:rsidRPr="00564896">
        <w:rPr>
          <w:rFonts w:ascii="Trebuchet MS" w:hAnsi="Trebuchet MS" w:cs="Arial"/>
          <w:bCs/>
          <w:i/>
          <w:iCs/>
          <w:sz w:val="24"/>
          <w:szCs w:val="24"/>
        </w:rPr>
        <w:t xml:space="preserve">ând </w:t>
      </w:r>
      <w:r w:rsidR="0056357F" w:rsidRPr="00564896">
        <w:rPr>
          <w:rFonts w:ascii="Trebuchet MS" w:hAnsi="Trebuchet MS" w:cs="Arial"/>
          <w:bCs/>
          <w:i/>
          <w:iCs/>
          <w:sz w:val="24"/>
          <w:szCs w:val="24"/>
        </w:rPr>
        <w:t xml:space="preserve">un instrument pentru evaluarea progresului înregistrat în atingerea țintelor </w:t>
      </w:r>
      <w:r w:rsidR="00E25733" w:rsidRPr="00564896">
        <w:rPr>
          <w:rFonts w:ascii="Trebuchet MS" w:hAnsi="Trebuchet MS" w:cs="Arial"/>
          <w:bCs/>
          <w:i/>
          <w:iCs/>
          <w:sz w:val="24"/>
          <w:szCs w:val="24"/>
        </w:rPr>
        <w:t xml:space="preserve">având </w:t>
      </w:r>
      <w:r w:rsidR="0056357F" w:rsidRPr="00564896">
        <w:rPr>
          <w:rFonts w:ascii="Trebuchet MS" w:hAnsi="Trebuchet MS" w:cs="Arial"/>
          <w:bCs/>
          <w:i/>
          <w:iCs/>
          <w:sz w:val="24"/>
          <w:szCs w:val="24"/>
        </w:rPr>
        <w:t>la bază ipoteze care iau în considerare seturi de date variabile, precum premisele socio-economice, indicatorii privind activitățile generatoare de emisii</w:t>
      </w:r>
      <w:r w:rsidR="005E78C7" w:rsidRPr="00564896">
        <w:rPr>
          <w:rFonts w:ascii="Trebuchet MS" w:hAnsi="Trebuchet MS" w:cs="Arial"/>
          <w:bCs/>
          <w:i/>
          <w:iCs/>
          <w:sz w:val="24"/>
          <w:szCs w:val="24"/>
        </w:rPr>
        <w:t>,</w:t>
      </w:r>
      <w:r w:rsidR="0056357F" w:rsidRPr="00564896">
        <w:rPr>
          <w:rFonts w:ascii="Trebuchet MS" w:hAnsi="Trebuchet MS" w:cs="Arial"/>
          <w:bCs/>
          <w:i/>
          <w:iCs/>
          <w:sz w:val="24"/>
          <w:szCs w:val="24"/>
        </w:rPr>
        <w:t xml:space="preserve">  factori de emisie, opțiuni de control </w:t>
      </w:r>
      <w:r w:rsidR="00564896" w:rsidRPr="00564896">
        <w:rPr>
          <w:rFonts w:ascii="Trebuchet MS" w:hAnsi="Trebuchet MS" w:cs="Arial"/>
          <w:bCs/>
          <w:i/>
          <w:iCs/>
          <w:sz w:val="24"/>
          <w:szCs w:val="24"/>
        </w:rPr>
        <w:t>și</w:t>
      </w:r>
      <w:r w:rsidR="0056357F" w:rsidRPr="00564896">
        <w:rPr>
          <w:rFonts w:ascii="Trebuchet MS" w:hAnsi="Trebuchet MS" w:cs="Arial"/>
          <w:bCs/>
          <w:i/>
          <w:iCs/>
          <w:sz w:val="24"/>
          <w:szCs w:val="24"/>
        </w:rPr>
        <w:t xml:space="preserve"> de reducere a emisiilor, etc.</w:t>
      </w:r>
      <w:r w:rsidR="00E25733" w:rsidRPr="00564896">
        <w:rPr>
          <w:rFonts w:ascii="Trebuchet MS" w:hAnsi="Trebuchet MS" w:cs="Arial"/>
          <w:bCs/>
          <w:i/>
          <w:iCs/>
          <w:sz w:val="24"/>
          <w:szCs w:val="24"/>
        </w:rPr>
        <w:t xml:space="preserve">  </w:t>
      </w:r>
    </w:p>
    <w:p w14:paraId="206D7CEB" w14:textId="5FB8FB4D" w:rsidR="00E25733" w:rsidRPr="00B5640F" w:rsidRDefault="00E25733" w:rsidP="004651A4">
      <w:pPr>
        <w:pStyle w:val="ListBullet"/>
        <w:spacing w:after="0" w:line="276" w:lineRule="auto"/>
        <w:jc w:val="both"/>
        <w:rPr>
          <w:rFonts w:ascii="Trebuchet MS" w:hAnsi="Trebuchet MS" w:cs="Arial"/>
          <w:bCs/>
          <w:i/>
          <w:iCs/>
          <w:sz w:val="24"/>
          <w:szCs w:val="24"/>
        </w:rPr>
      </w:pPr>
      <w:r w:rsidRPr="00564896">
        <w:rPr>
          <w:rFonts w:ascii="Trebuchet MS" w:hAnsi="Trebuchet MS" w:cs="Arial"/>
          <w:bCs/>
          <w:i/>
          <w:iCs/>
          <w:sz w:val="24"/>
          <w:szCs w:val="24"/>
        </w:rPr>
        <w:t>In contextul menționat mai sus, prin implementarea Măsurii nr. 3 din Memorandumul de aprobare a Raportului de analiză și eficientizare a cheltuielilor publice în domeniul mediului, pentru perioada 2019-2022 se urmărește crearea unui sistem/structuri de expertiză care să asigure suport tehnic permanent MMAP pentru îndeplinirea completă și cu acuratețe a datelor și informațiilor care constituie obligații de raportare în domeniul privind calitatea aerului și reducerea emisiilor atmosferice, care implică studii și cercetări și pentru asigurarea trasabilității datelor si informațiilor raportate la instituțiile UE, precum și fundamentarea acestora.</w:t>
      </w:r>
    </w:p>
    <w:sectPr w:rsidR="00E25733" w:rsidRPr="00B5640F" w:rsidSect="00C405CF">
      <w:headerReference w:type="even" r:id="rId8"/>
      <w:headerReference w:type="default" r:id="rId9"/>
      <w:footerReference w:type="even" r:id="rId10"/>
      <w:footerReference w:type="default" r:id="rId11"/>
      <w:headerReference w:type="first" r:id="rId12"/>
      <w:footerReference w:type="first" r:id="rId13"/>
      <w:pgSz w:w="11906" w:h="16838" w:code="9"/>
      <w:pgMar w:top="851" w:right="1134" w:bottom="99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9099C" w14:textId="77777777" w:rsidR="00694AA4" w:rsidRDefault="00694AA4" w:rsidP="00837AE1">
      <w:r>
        <w:separator/>
      </w:r>
    </w:p>
  </w:endnote>
  <w:endnote w:type="continuationSeparator" w:id="0">
    <w:p w14:paraId="250D16FD" w14:textId="77777777" w:rsidR="00694AA4" w:rsidRDefault="00694AA4" w:rsidP="00837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81FBC" w14:textId="77777777" w:rsidR="00550456" w:rsidRDefault="005504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22"/>
      </w:rPr>
      <w:id w:val="-2009119339"/>
      <w:docPartObj>
        <w:docPartGallery w:val="Page Numbers (Bottom of Page)"/>
        <w:docPartUnique/>
      </w:docPartObj>
    </w:sdtPr>
    <w:sdtContent>
      <w:sdt>
        <w:sdtPr>
          <w:rPr>
            <w:sz w:val="22"/>
            <w:szCs w:val="22"/>
          </w:rPr>
          <w:id w:val="-1769616900"/>
          <w:docPartObj>
            <w:docPartGallery w:val="Page Numbers (Top of Page)"/>
            <w:docPartUnique/>
          </w:docPartObj>
        </w:sdtPr>
        <w:sdtContent>
          <w:p w14:paraId="799168D5" w14:textId="72E881D2" w:rsidR="00F37097" w:rsidRPr="00F37097" w:rsidRDefault="00F37097">
            <w:pPr>
              <w:pStyle w:val="Footer"/>
              <w:jc w:val="right"/>
              <w:rPr>
                <w:sz w:val="22"/>
                <w:szCs w:val="22"/>
              </w:rPr>
            </w:pPr>
            <w:r w:rsidRPr="00F37097">
              <w:rPr>
                <w:sz w:val="22"/>
                <w:szCs w:val="22"/>
              </w:rPr>
              <w:t xml:space="preserve">Page </w:t>
            </w:r>
            <w:r w:rsidRPr="00F37097">
              <w:rPr>
                <w:b/>
                <w:bCs/>
                <w:sz w:val="22"/>
                <w:szCs w:val="22"/>
              </w:rPr>
              <w:fldChar w:fldCharType="begin"/>
            </w:r>
            <w:r w:rsidRPr="00F37097">
              <w:rPr>
                <w:b/>
                <w:bCs/>
                <w:sz w:val="22"/>
                <w:szCs w:val="22"/>
              </w:rPr>
              <w:instrText xml:space="preserve"> PAGE </w:instrText>
            </w:r>
            <w:r w:rsidRPr="00F37097">
              <w:rPr>
                <w:b/>
                <w:bCs/>
                <w:sz w:val="22"/>
                <w:szCs w:val="22"/>
              </w:rPr>
              <w:fldChar w:fldCharType="separate"/>
            </w:r>
            <w:r w:rsidR="00150175">
              <w:rPr>
                <w:b/>
                <w:bCs/>
                <w:noProof/>
                <w:sz w:val="22"/>
                <w:szCs w:val="22"/>
              </w:rPr>
              <w:t>5</w:t>
            </w:r>
            <w:r w:rsidRPr="00F37097">
              <w:rPr>
                <w:b/>
                <w:bCs/>
                <w:sz w:val="22"/>
                <w:szCs w:val="22"/>
              </w:rPr>
              <w:fldChar w:fldCharType="end"/>
            </w:r>
            <w:r w:rsidRPr="00F37097">
              <w:rPr>
                <w:sz w:val="22"/>
                <w:szCs w:val="22"/>
              </w:rPr>
              <w:t xml:space="preserve"> of </w:t>
            </w:r>
            <w:r w:rsidRPr="00F37097">
              <w:rPr>
                <w:b/>
                <w:bCs/>
                <w:sz w:val="22"/>
                <w:szCs w:val="22"/>
              </w:rPr>
              <w:fldChar w:fldCharType="begin"/>
            </w:r>
            <w:r w:rsidRPr="00F37097">
              <w:rPr>
                <w:b/>
                <w:bCs/>
                <w:sz w:val="22"/>
                <w:szCs w:val="22"/>
              </w:rPr>
              <w:instrText xml:space="preserve"> NUMPAGES  </w:instrText>
            </w:r>
            <w:r w:rsidRPr="00F37097">
              <w:rPr>
                <w:b/>
                <w:bCs/>
                <w:sz w:val="22"/>
                <w:szCs w:val="22"/>
              </w:rPr>
              <w:fldChar w:fldCharType="separate"/>
            </w:r>
            <w:r w:rsidR="00150175">
              <w:rPr>
                <w:b/>
                <w:bCs/>
                <w:noProof/>
                <w:sz w:val="22"/>
                <w:szCs w:val="22"/>
              </w:rPr>
              <w:t>5</w:t>
            </w:r>
            <w:r w:rsidRPr="00F37097">
              <w:rPr>
                <w:b/>
                <w:bCs/>
                <w:sz w:val="22"/>
                <w:szCs w:val="22"/>
              </w:rPr>
              <w:fldChar w:fldCharType="end"/>
            </w:r>
          </w:p>
        </w:sdtContent>
      </w:sdt>
    </w:sdtContent>
  </w:sdt>
  <w:p w14:paraId="7484385B" w14:textId="77777777" w:rsidR="00837AE1" w:rsidRDefault="00837A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DFD18" w14:textId="77777777" w:rsidR="00550456" w:rsidRDefault="005504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7F4578" w14:textId="77777777" w:rsidR="00694AA4" w:rsidRDefault="00694AA4" w:rsidP="00837AE1">
      <w:r>
        <w:separator/>
      </w:r>
    </w:p>
  </w:footnote>
  <w:footnote w:type="continuationSeparator" w:id="0">
    <w:p w14:paraId="415A32AE" w14:textId="77777777" w:rsidR="00694AA4" w:rsidRDefault="00694AA4" w:rsidP="00837A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09F2A" w14:textId="08A7DCC4" w:rsidR="00550456" w:rsidRDefault="00000000">
    <w:pPr>
      <w:pStyle w:val="Header"/>
    </w:pPr>
    <w:r>
      <w:rPr>
        <w:noProof/>
      </w:rPr>
      <w:pict w14:anchorId="47DD1C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7112157" o:spid="_x0000_s1026" type="#_x0000_t136" style="position:absolute;margin-left:0;margin-top:0;width:511.65pt;height:146.15pt;rotation:315;z-index:-251655168;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D1F2A" w14:textId="05F43345" w:rsidR="00550456" w:rsidRDefault="00000000">
    <w:pPr>
      <w:pStyle w:val="Header"/>
    </w:pPr>
    <w:r>
      <w:rPr>
        <w:noProof/>
      </w:rPr>
      <w:pict w14:anchorId="14C934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7112158" o:spid="_x0000_s1027" type="#_x0000_t136" style="position:absolute;margin-left:0;margin-top:0;width:511.65pt;height:146.15pt;rotation:315;z-index:-251653120;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9E137" w14:textId="7911AC73" w:rsidR="00550456" w:rsidRDefault="00000000">
    <w:pPr>
      <w:pStyle w:val="Header"/>
    </w:pPr>
    <w:r>
      <w:rPr>
        <w:noProof/>
      </w:rPr>
      <w:pict w14:anchorId="0F6036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7112156" o:spid="_x0000_s1025" type="#_x0000_t136" style="position:absolute;margin-left:0;margin-top:0;width:511.65pt;height:146.15pt;rotation:315;z-index:-251657216;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71DF3"/>
    <w:multiLevelType w:val="hybridMultilevel"/>
    <w:tmpl w:val="6040F88A"/>
    <w:lvl w:ilvl="0" w:tplc="5CA80678">
      <w:start w:val="1"/>
      <w:numFmt w:val="bullet"/>
      <w:lvlText w:val=""/>
      <w:lvlJc w:val="left"/>
      <w:rPr>
        <w:rFonts w:ascii="Symbol" w:hAnsi="Symbol" w:hint="default"/>
        <w:sz w:val="24"/>
      </w:rPr>
    </w:lvl>
    <w:lvl w:ilvl="1" w:tplc="D7705F0A">
      <w:numFmt w:val="decimal"/>
      <w:lvlText w:val=""/>
      <w:lvlJc w:val="left"/>
    </w:lvl>
    <w:lvl w:ilvl="2" w:tplc="5888CCEC">
      <w:numFmt w:val="decimal"/>
      <w:lvlText w:val=""/>
      <w:lvlJc w:val="left"/>
    </w:lvl>
    <w:lvl w:ilvl="3" w:tplc="1D908AAA">
      <w:numFmt w:val="decimal"/>
      <w:lvlText w:val=""/>
      <w:lvlJc w:val="left"/>
    </w:lvl>
    <w:lvl w:ilvl="4" w:tplc="46221366">
      <w:numFmt w:val="decimal"/>
      <w:lvlText w:val=""/>
      <w:lvlJc w:val="left"/>
    </w:lvl>
    <w:lvl w:ilvl="5" w:tplc="7318D6A2">
      <w:numFmt w:val="decimal"/>
      <w:lvlText w:val=""/>
      <w:lvlJc w:val="left"/>
    </w:lvl>
    <w:lvl w:ilvl="6" w:tplc="93AEE100">
      <w:numFmt w:val="decimal"/>
      <w:lvlText w:val=""/>
      <w:lvlJc w:val="left"/>
    </w:lvl>
    <w:lvl w:ilvl="7" w:tplc="5DA890DC">
      <w:numFmt w:val="decimal"/>
      <w:lvlText w:val=""/>
      <w:lvlJc w:val="left"/>
    </w:lvl>
    <w:lvl w:ilvl="8" w:tplc="ADC4D096">
      <w:numFmt w:val="decimal"/>
      <w:lvlText w:val=""/>
      <w:lvlJc w:val="left"/>
    </w:lvl>
  </w:abstractNum>
  <w:abstractNum w:abstractNumId="1" w15:restartNumberingAfterBreak="0">
    <w:nsid w:val="043A44D3"/>
    <w:multiLevelType w:val="hybridMultilevel"/>
    <w:tmpl w:val="2FF09536"/>
    <w:lvl w:ilvl="0" w:tplc="E6EA26CA">
      <w:start w:val="2"/>
      <w:numFmt w:val="bullet"/>
      <w:lvlText w:val="-"/>
      <w:lvlJc w:val="left"/>
      <w:pPr>
        <w:ind w:left="1069" w:hanging="360"/>
      </w:pPr>
      <w:rPr>
        <w:rFonts w:ascii="Trebuchet MS" w:eastAsia="SimSu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04A26"/>
    <w:multiLevelType w:val="hybridMultilevel"/>
    <w:tmpl w:val="A7EA407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E7608E8"/>
    <w:multiLevelType w:val="hybridMultilevel"/>
    <w:tmpl w:val="63E81F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B938C8"/>
    <w:multiLevelType w:val="hybridMultilevel"/>
    <w:tmpl w:val="354AA0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DC7AB4"/>
    <w:multiLevelType w:val="hybridMultilevel"/>
    <w:tmpl w:val="2A4ABC3E"/>
    <w:lvl w:ilvl="0" w:tplc="04090005">
      <w:start w:val="1"/>
      <w:numFmt w:val="bullet"/>
      <w:lvlText w:val=""/>
      <w:lvlJc w:val="left"/>
      <w:pPr>
        <w:ind w:left="860"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6" w15:restartNumberingAfterBreak="0">
    <w:nsid w:val="149D0FA2"/>
    <w:multiLevelType w:val="hybridMultilevel"/>
    <w:tmpl w:val="CCBE5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2F3C44"/>
    <w:multiLevelType w:val="hybridMultilevel"/>
    <w:tmpl w:val="4F4EE26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886443"/>
    <w:multiLevelType w:val="hybridMultilevel"/>
    <w:tmpl w:val="39C0E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8A1B89"/>
    <w:multiLevelType w:val="hybridMultilevel"/>
    <w:tmpl w:val="0A7EE630"/>
    <w:lvl w:ilvl="0" w:tplc="E8F2172A">
      <w:numFmt w:val="bullet"/>
      <w:lvlText w:val="-"/>
      <w:lvlJc w:val="left"/>
      <w:pPr>
        <w:ind w:left="360" w:hanging="360"/>
      </w:pPr>
      <w:rPr>
        <w:rFonts w:ascii="Trebuchet MS" w:eastAsia="SimSun"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4C30209"/>
    <w:multiLevelType w:val="hybridMultilevel"/>
    <w:tmpl w:val="637891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F00492"/>
    <w:multiLevelType w:val="hybridMultilevel"/>
    <w:tmpl w:val="EADA6AB8"/>
    <w:lvl w:ilvl="0" w:tplc="04090005">
      <w:start w:val="1"/>
      <w:numFmt w:val="bullet"/>
      <w:lvlText w:val=""/>
      <w:lvlJc w:val="left"/>
      <w:pPr>
        <w:ind w:left="860"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12" w15:restartNumberingAfterBreak="0">
    <w:nsid w:val="2ED4416B"/>
    <w:multiLevelType w:val="hybridMultilevel"/>
    <w:tmpl w:val="668C7710"/>
    <w:lvl w:ilvl="0" w:tplc="438CB1E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933E30"/>
    <w:multiLevelType w:val="hybridMultilevel"/>
    <w:tmpl w:val="F3E2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6A0139"/>
    <w:multiLevelType w:val="hybridMultilevel"/>
    <w:tmpl w:val="0E02AC4A"/>
    <w:lvl w:ilvl="0" w:tplc="04090005">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C93CEA"/>
    <w:multiLevelType w:val="hybridMultilevel"/>
    <w:tmpl w:val="17F682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FA16AA"/>
    <w:multiLevelType w:val="hybridMultilevel"/>
    <w:tmpl w:val="5F2ED3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400817"/>
    <w:multiLevelType w:val="hybridMultilevel"/>
    <w:tmpl w:val="2AF43230"/>
    <w:styleLink w:val="Numbered"/>
    <w:lvl w:ilvl="0" w:tplc="CBC2560E">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64046E">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229EDE">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6AE722">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01C54C8">
      <w:start w:val="1"/>
      <w:numFmt w:val="decimal"/>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7A96DC">
      <w:start w:val="1"/>
      <w:numFmt w:val="decimal"/>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F093E6">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8C754A">
      <w:start w:val="1"/>
      <w:numFmt w:val="decimal"/>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7877FA">
      <w:start w:val="1"/>
      <w:numFmt w:val="decimal"/>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DF235C1"/>
    <w:multiLevelType w:val="hybridMultilevel"/>
    <w:tmpl w:val="09AEABFE"/>
    <w:lvl w:ilvl="0" w:tplc="504E1D1C">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0559FB"/>
    <w:multiLevelType w:val="hybridMultilevel"/>
    <w:tmpl w:val="633C92D8"/>
    <w:lvl w:ilvl="0" w:tplc="04090005">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637623"/>
    <w:multiLevelType w:val="hybridMultilevel"/>
    <w:tmpl w:val="C0EA5866"/>
    <w:lvl w:ilvl="0" w:tplc="C97AD26A">
      <w:start w:val="1"/>
      <w:numFmt w:val="bullet"/>
      <w:lvlText w:val=""/>
      <w:lvlJc w:val="left"/>
      <w:pPr>
        <w:ind w:left="1211"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6CE05F7"/>
    <w:multiLevelType w:val="hybridMultilevel"/>
    <w:tmpl w:val="85220068"/>
    <w:lvl w:ilvl="0" w:tplc="A5843B7C">
      <w:numFmt w:val="bullet"/>
      <w:lvlText w:val="-"/>
      <w:lvlJc w:val="left"/>
      <w:pPr>
        <w:ind w:left="720" w:hanging="360"/>
      </w:pPr>
      <w:rPr>
        <w:rFonts w:ascii="Times New Roman" w:eastAsia="Calibri" w:hAnsi="Times New Roman"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3B20BA"/>
    <w:multiLevelType w:val="hybridMultilevel"/>
    <w:tmpl w:val="63AE8DC4"/>
    <w:lvl w:ilvl="0" w:tplc="04090005">
      <w:start w:val="1"/>
      <w:numFmt w:val="bullet"/>
      <w:lvlText w:val=""/>
      <w:lvlJc w:val="left"/>
      <w:pPr>
        <w:ind w:left="860"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23" w15:restartNumberingAfterBreak="0">
    <w:nsid w:val="4E5E2ECE"/>
    <w:multiLevelType w:val="hybridMultilevel"/>
    <w:tmpl w:val="22AEF3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172379"/>
    <w:multiLevelType w:val="hybridMultilevel"/>
    <w:tmpl w:val="03424CCA"/>
    <w:lvl w:ilvl="0" w:tplc="04090005">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25" w15:restartNumberingAfterBreak="0">
    <w:nsid w:val="5707606D"/>
    <w:multiLevelType w:val="hybridMultilevel"/>
    <w:tmpl w:val="1422C52E"/>
    <w:lvl w:ilvl="0" w:tplc="98E41230">
      <w:numFmt w:val="bullet"/>
      <w:lvlText w:val="-"/>
      <w:lvlJc w:val="left"/>
      <w:pPr>
        <w:ind w:left="720" w:hanging="360"/>
      </w:pPr>
      <w:rPr>
        <w:rFonts w:ascii="Trebuchet MS" w:eastAsia="SimSu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117F25"/>
    <w:multiLevelType w:val="hybridMultilevel"/>
    <w:tmpl w:val="2076B09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35046BE"/>
    <w:multiLevelType w:val="hybridMultilevel"/>
    <w:tmpl w:val="21320016"/>
    <w:lvl w:ilvl="0" w:tplc="305468E8">
      <w:start w:val="1"/>
      <w:numFmt w:val="bullet"/>
      <w:lvlText w:val="-"/>
      <w:lvlJc w:val="left"/>
      <w:pPr>
        <w:ind w:left="720" w:hanging="360"/>
      </w:pPr>
      <w:rPr>
        <w:rFonts w:ascii="Trebuchet MS" w:eastAsia="SimSu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991649"/>
    <w:multiLevelType w:val="hybridMultilevel"/>
    <w:tmpl w:val="E7CC2B28"/>
    <w:lvl w:ilvl="0" w:tplc="5CA80678">
      <w:start w:val="1"/>
      <w:numFmt w:val="bullet"/>
      <w:lvlText w:val=""/>
      <w:lvlJc w:val="left"/>
      <w:pPr>
        <w:ind w:left="720" w:hanging="360"/>
      </w:pPr>
      <w:rPr>
        <w:rFonts w:ascii="Symbol" w:hAnsi="Symbol"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A0C137F"/>
    <w:multiLevelType w:val="hybridMultilevel"/>
    <w:tmpl w:val="4994298C"/>
    <w:lvl w:ilvl="0" w:tplc="4DB45608">
      <w:start w:val="1"/>
      <w:numFmt w:val="bullet"/>
      <w:lvlText w:val=""/>
      <w:lvlJc w:val="left"/>
      <w:pPr>
        <w:ind w:left="360" w:hanging="360"/>
      </w:pPr>
      <w:rPr>
        <w:rFonts w:ascii="Wingdings" w:hAnsi="Wingdings"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2282B91"/>
    <w:multiLevelType w:val="hybridMultilevel"/>
    <w:tmpl w:val="2544E968"/>
    <w:lvl w:ilvl="0" w:tplc="04090005">
      <w:start w:val="1"/>
      <w:numFmt w:val="bullet"/>
      <w:lvlText w:val=""/>
      <w:lvlJc w:val="left"/>
      <w:pPr>
        <w:ind w:left="860"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31" w15:restartNumberingAfterBreak="0">
    <w:nsid w:val="750D4693"/>
    <w:multiLevelType w:val="hybridMultilevel"/>
    <w:tmpl w:val="63C01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444C43"/>
    <w:multiLevelType w:val="hybridMultilevel"/>
    <w:tmpl w:val="F450597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E4E5B4F"/>
    <w:multiLevelType w:val="hybridMultilevel"/>
    <w:tmpl w:val="44D057E8"/>
    <w:lvl w:ilvl="0" w:tplc="04090005">
      <w:start w:val="1"/>
      <w:numFmt w:val="bullet"/>
      <w:lvlText w:val=""/>
      <w:lvlJc w:val="left"/>
      <w:pPr>
        <w:ind w:left="860"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num w:numId="1" w16cid:durableId="1974172374">
    <w:abstractNumId w:val="1"/>
  </w:num>
  <w:num w:numId="2" w16cid:durableId="642269018">
    <w:abstractNumId w:val="7"/>
  </w:num>
  <w:num w:numId="3" w16cid:durableId="2059625470">
    <w:abstractNumId w:val="0"/>
  </w:num>
  <w:num w:numId="4" w16cid:durableId="1776752238">
    <w:abstractNumId w:val="21"/>
  </w:num>
  <w:num w:numId="5" w16cid:durableId="2109960886">
    <w:abstractNumId w:val="17"/>
  </w:num>
  <w:num w:numId="6" w16cid:durableId="1597785586">
    <w:abstractNumId w:val="28"/>
  </w:num>
  <w:num w:numId="7" w16cid:durableId="2133789769">
    <w:abstractNumId w:val="18"/>
  </w:num>
  <w:num w:numId="8" w16cid:durableId="1679500142">
    <w:abstractNumId w:val="23"/>
  </w:num>
  <w:num w:numId="9" w16cid:durableId="1599406708">
    <w:abstractNumId w:val="5"/>
  </w:num>
  <w:num w:numId="10" w16cid:durableId="1915777965">
    <w:abstractNumId w:val="30"/>
  </w:num>
  <w:num w:numId="11" w16cid:durableId="88277763">
    <w:abstractNumId w:val="22"/>
  </w:num>
  <w:num w:numId="12" w16cid:durableId="737634777">
    <w:abstractNumId w:val="19"/>
  </w:num>
  <w:num w:numId="13" w16cid:durableId="340206161">
    <w:abstractNumId w:val="15"/>
  </w:num>
  <w:num w:numId="14" w16cid:durableId="2016879421">
    <w:abstractNumId w:val="24"/>
  </w:num>
  <w:num w:numId="15" w16cid:durableId="642199680">
    <w:abstractNumId w:val="16"/>
  </w:num>
  <w:num w:numId="16" w16cid:durableId="1404721343">
    <w:abstractNumId w:val="11"/>
  </w:num>
  <w:num w:numId="17" w16cid:durableId="1202013219">
    <w:abstractNumId w:val="33"/>
  </w:num>
  <w:num w:numId="18" w16cid:durableId="1518158397">
    <w:abstractNumId w:val="14"/>
  </w:num>
  <w:num w:numId="19" w16cid:durableId="1043939718">
    <w:abstractNumId w:val="20"/>
  </w:num>
  <w:num w:numId="20" w16cid:durableId="1569539163">
    <w:abstractNumId w:val="13"/>
  </w:num>
  <w:num w:numId="21" w16cid:durableId="2104763517">
    <w:abstractNumId w:val="29"/>
  </w:num>
  <w:num w:numId="22" w16cid:durableId="1558668070">
    <w:abstractNumId w:val="31"/>
  </w:num>
  <w:num w:numId="23" w16cid:durableId="1703819514">
    <w:abstractNumId w:val="2"/>
  </w:num>
  <w:num w:numId="24" w16cid:durableId="501166557">
    <w:abstractNumId w:val="25"/>
  </w:num>
  <w:num w:numId="25" w16cid:durableId="903183764">
    <w:abstractNumId w:val="32"/>
  </w:num>
  <w:num w:numId="26" w16cid:durableId="1193035969">
    <w:abstractNumId w:val="10"/>
  </w:num>
  <w:num w:numId="27" w16cid:durableId="1224220693">
    <w:abstractNumId w:val="26"/>
  </w:num>
  <w:num w:numId="28" w16cid:durableId="2116708770">
    <w:abstractNumId w:val="27"/>
  </w:num>
  <w:num w:numId="29" w16cid:durableId="1055814097">
    <w:abstractNumId w:val="12"/>
  </w:num>
  <w:num w:numId="30" w16cid:durableId="765082314">
    <w:abstractNumId w:val="8"/>
  </w:num>
  <w:num w:numId="31" w16cid:durableId="2086605788">
    <w:abstractNumId w:val="6"/>
  </w:num>
  <w:num w:numId="32" w16cid:durableId="1908606311">
    <w:abstractNumId w:val="9"/>
  </w:num>
  <w:num w:numId="33" w16cid:durableId="2098166396">
    <w:abstractNumId w:val="3"/>
  </w:num>
  <w:num w:numId="34" w16cid:durableId="11960369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796"/>
    <w:rsid w:val="00005252"/>
    <w:rsid w:val="00014443"/>
    <w:rsid w:val="00016614"/>
    <w:rsid w:val="00022610"/>
    <w:rsid w:val="00023734"/>
    <w:rsid w:val="00023B48"/>
    <w:rsid w:val="0002645E"/>
    <w:rsid w:val="00035EB5"/>
    <w:rsid w:val="00043796"/>
    <w:rsid w:val="00045C6D"/>
    <w:rsid w:val="000469CF"/>
    <w:rsid w:val="00054DE2"/>
    <w:rsid w:val="00057FE1"/>
    <w:rsid w:val="00064082"/>
    <w:rsid w:val="00071AA9"/>
    <w:rsid w:val="00073F74"/>
    <w:rsid w:val="000817EB"/>
    <w:rsid w:val="00082F84"/>
    <w:rsid w:val="0008759A"/>
    <w:rsid w:val="00095B96"/>
    <w:rsid w:val="000A2754"/>
    <w:rsid w:val="000A6A52"/>
    <w:rsid w:val="000B32CF"/>
    <w:rsid w:val="000B3375"/>
    <w:rsid w:val="000B415D"/>
    <w:rsid w:val="000B4E6A"/>
    <w:rsid w:val="000C24BF"/>
    <w:rsid w:val="000C5074"/>
    <w:rsid w:val="000C7782"/>
    <w:rsid w:val="000D0529"/>
    <w:rsid w:val="000D3694"/>
    <w:rsid w:val="000D3995"/>
    <w:rsid w:val="000D605C"/>
    <w:rsid w:val="000E5E6D"/>
    <w:rsid w:val="000F0A84"/>
    <w:rsid w:val="000F0D0F"/>
    <w:rsid w:val="000F5D81"/>
    <w:rsid w:val="000F79A0"/>
    <w:rsid w:val="00102175"/>
    <w:rsid w:val="00102C55"/>
    <w:rsid w:val="0011358B"/>
    <w:rsid w:val="0011622D"/>
    <w:rsid w:val="0011723A"/>
    <w:rsid w:val="00120F43"/>
    <w:rsid w:val="00123E06"/>
    <w:rsid w:val="00132091"/>
    <w:rsid w:val="00136A48"/>
    <w:rsid w:val="00141625"/>
    <w:rsid w:val="00142873"/>
    <w:rsid w:val="0014337B"/>
    <w:rsid w:val="001477FD"/>
    <w:rsid w:val="00150175"/>
    <w:rsid w:val="00152C51"/>
    <w:rsid w:val="0015796A"/>
    <w:rsid w:val="00170FDF"/>
    <w:rsid w:val="00173A9E"/>
    <w:rsid w:val="001759FD"/>
    <w:rsid w:val="001760E9"/>
    <w:rsid w:val="001777B2"/>
    <w:rsid w:val="00180F9D"/>
    <w:rsid w:val="00181C3B"/>
    <w:rsid w:val="00183343"/>
    <w:rsid w:val="00185DD2"/>
    <w:rsid w:val="00186192"/>
    <w:rsid w:val="00186AC6"/>
    <w:rsid w:val="00190B24"/>
    <w:rsid w:val="00192D0A"/>
    <w:rsid w:val="00193EF5"/>
    <w:rsid w:val="00195B3C"/>
    <w:rsid w:val="001A07AD"/>
    <w:rsid w:val="001A1B33"/>
    <w:rsid w:val="001A24DB"/>
    <w:rsid w:val="001A61D7"/>
    <w:rsid w:val="001A621C"/>
    <w:rsid w:val="001B3E76"/>
    <w:rsid w:val="001C16E2"/>
    <w:rsid w:val="001C203B"/>
    <w:rsid w:val="001C4975"/>
    <w:rsid w:val="001C6BE2"/>
    <w:rsid w:val="001C6EF0"/>
    <w:rsid w:val="001D5265"/>
    <w:rsid w:val="001D528F"/>
    <w:rsid w:val="001E0FA4"/>
    <w:rsid w:val="001E370E"/>
    <w:rsid w:val="001E5A14"/>
    <w:rsid w:val="001E7BBC"/>
    <w:rsid w:val="001E7ECC"/>
    <w:rsid w:val="001F53EC"/>
    <w:rsid w:val="0020125E"/>
    <w:rsid w:val="00204ECB"/>
    <w:rsid w:val="002055B0"/>
    <w:rsid w:val="0020578B"/>
    <w:rsid w:val="0020600A"/>
    <w:rsid w:val="0020739D"/>
    <w:rsid w:val="00212BE3"/>
    <w:rsid w:val="0021779C"/>
    <w:rsid w:val="00220FE8"/>
    <w:rsid w:val="0022424D"/>
    <w:rsid w:val="00226A92"/>
    <w:rsid w:val="002272F8"/>
    <w:rsid w:val="00232A82"/>
    <w:rsid w:val="002334B8"/>
    <w:rsid w:val="00233BEC"/>
    <w:rsid w:val="00233D77"/>
    <w:rsid w:val="002344E9"/>
    <w:rsid w:val="00234A1B"/>
    <w:rsid w:val="00244767"/>
    <w:rsid w:val="00244969"/>
    <w:rsid w:val="00247230"/>
    <w:rsid w:val="00252955"/>
    <w:rsid w:val="0025468A"/>
    <w:rsid w:val="00257C09"/>
    <w:rsid w:val="00261EEC"/>
    <w:rsid w:val="00264F3B"/>
    <w:rsid w:val="002668CA"/>
    <w:rsid w:val="00272512"/>
    <w:rsid w:val="00276374"/>
    <w:rsid w:val="00276CC1"/>
    <w:rsid w:val="00277168"/>
    <w:rsid w:val="0027753B"/>
    <w:rsid w:val="00277AD5"/>
    <w:rsid w:val="00281C5F"/>
    <w:rsid w:val="0028327E"/>
    <w:rsid w:val="00283705"/>
    <w:rsid w:val="002860AD"/>
    <w:rsid w:val="00290269"/>
    <w:rsid w:val="00290573"/>
    <w:rsid w:val="002925B8"/>
    <w:rsid w:val="002970F1"/>
    <w:rsid w:val="002B612C"/>
    <w:rsid w:val="002C1788"/>
    <w:rsid w:val="002D16AE"/>
    <w:rsid w:val="002D2277"/>
    <w:rsid w:val="002D4D3C"/>
    <w:rsid w:val="002E07FE"/>
    <w:rsid w:val="002E2C96"/>
    <w:rsid w:val="002E3A23"/>
    <w:rsid w:val="002E52B5"/>
    <w:rsid w:val="002E66DC"/>
    <w:rsid w:val="002E6EF4"/>
    <w:rsid w:val="002E72BD"/>
    <w:rsid w:val="002F449D"/>
    <w:rsid w:val="002F4F82"/>
    <w:rsid w:val="002F639D"/>
    <w:rsid w:val="003028A8"/>
    <w:rsid w:val="003033FD"/>
    <w:rsid w:val="00306A77"/>
    <w:rsid w:val="00322F0B"/>
    <w:rsid w:val="003256D5"/>
    <w:rsid w:val="003269D3"/>
    <w:rsid w:val="00330780"/>
    <w:rsid w:val="00340F20"/>
    <w:rsid w:val="003414D9"/>
    <w:rsid w:val="00342062"/>
    <w:rsid w:val="00343026"/>
    <w:rsid w:val="00355337"/>
    <w:rsid w:val="00355455"/>
    <w:rsid w:val="003617AA"/>
    <w:rsid w:val="003617FF"/>
    <w:rsid w:val="003636D9"/>
    <w:rsid w:val="00363E38"/>
    <w:rsid w:val="0036431F"/>
    <w:rsid w:val="003658B5"/>
    <w:rsid w:val="00370C2D"/>
    <w:rsid w:val="00373DEB"/>
    <w:rsid w:val="00376055"/>
    <w:rsid w:val="00376228"/>
    <w:rsid w:val="00376EDD"/>
    <w:rsid w:val="0037793A"/>
    <w:rsid w:val="0038004C"/>
    <w:rsid w:val="00380822"/>
    <w:rsid w:val="00383423"/>
    <w:rsid w:val="00384B1B"/>
    <w:rsid w:val="00384BAB"/>
    <w:rsid w:val="00385F14"/>
    <w:rsid w:val="0039073A"/>
    <w:rsid w:val="003912B9"/>
    <w:rsid w:val="00396B10"/>
    <w:rsid w:val="00397A32"/>
    <w:rsid w:val="003A09BA"/>
    <w:rsid w:val="003A12A1"/>
    <w:rsid w:val="003B31EA"/>
    <w:rsid w:val="003B5E1D"/>
    <w:rsid w:val="003B69EC"/>
    <w:rsid w:val="003C12EA"/>
    <w:rsid w:val="003C44F3"/>
    <w:rsid w:val="003C6635"/>
    <w:rsid w:val="003D0451"/>
    <w:rsid w:val="003D1966"/>
    <w:rsid w:val="003D1FB7"/>
    <w:rsid w:val="003D50FC"/>
    <w:rsid w:val="003D63F2"/>
    <w:rsid w:val="003E38C2"/>
    <w:rsid w:val="003E552B"/>
    <w:rsid w:val="00405CBB"/>
    <w:rsid w:val="00406FE0"/>
    <w:rsid w:val="00410085"/>
    <w:rsid w:val="00414C2A"/>
    <w:rsid w:val="00415515"/>
    <w:rsid w:val="0041738F"/>
    <w:rsid w:val="004208DC"/>
    <w:rsid w:val="0042490C"/>
    <w:rsid w:val="0042499B"/>
    <w:rsid w:val="00436170"/>
    <w:rsid w:val="0043665B"/>
    <w:rsid w:val="00437ACB"/>
    <w:rsid w:val="00441490"/>
    <w:rsid w:val="00443B84"/>
    <w:rsid w:val="00447073"/>
    <w:rsid w:val="00451576"/>
    <w:rsid w:val="00452C8C"/>
    <w:rsid w:val="00457F85"/>
    <w:rsid w:val="00460AAF"/>
    <w:rsid w:val="00461B4E"/>
    <w:rsid w:val="004651A4"/>
    <w:rsid w:val="00475449"/>
    <w:rsid w:val="00481A14"/>
    <w:rsid w:val="00482DF7"/>
    <w:rsid w:val="004835B6"/>
    <w:rsid w:val="004871A2"/>
    <w:rsid w:val="00490FC9"/>
    <w:rsid w:val="00492466"/>
    <w:rsid w:val="004A146A"/>
    <w:rsid w:val="004A2861"/>
    <w:rsid w:val="004B7027"/>
    <w:rsid w:val="004C05D6"/>
    <w:rsid w:val="004D0C76"/>
    <w:rsid w:val="004D1808"/>
    <w:rsid w:val="004D42F5"/>
    <w:rsid w:val="004D483E"/>
    <w:rsid w:val="004D4ABB"/>
    <w:rsid w:val="004D78E8"/>
    <w:rsid w:val="004F1B34"/>
    <w:rsid w:val="004F37B6"/>
    <w:rsid w:val="004F5C42"/>
    <w:rsid w:val="004F5C9B"/>
    <w:rsid w:val="004F5CBE"/>
    <w:rsid w:val="0050025E"/>
    <w:rsid w:val="00500F48"/>
    <w:rsid w:val="00502054"/>
    <w:rsid w:val="00516ACB"/>
    <w:rsid w:val="00530879"/>
    <w:rsid w:val="00534C54"/>
    <w:rsid w:val="00536315"/>
    <w:rsid w:val="005378EB"/>
    <w:rsid w:val="00545A92"/>
    <w:rsid w:val="005461C4"/>
    <w:rsid w:val="00547268"/>
    <w:rsid w:val="00550456"/>
    <w:rsid w:val="00551479"/>
    <w:rsid w:val="005523A4"/>
    <w:rsid w:val="00552B12"/>
    <w:rsid w:val="00557586"/>
    <w:rsid w:val="00562D75"/>
    <w:rsid w:val="0056357F"/>
    <w:rsid w:val="00563C83"/>
    <w:rsid w:val="00564896"/>
    <w:rsid w:val="00575135"/>
    <w:rsid w:val="00575B23"/>
    <w:rsid w:val="00576794"/>
    <w:rsid w:val="00595696"/>
    <w:rsid w:val="005A019A"/>
    <w:rsid w:val="005A624E"/>
    <w:rsid w:val="005B0783"/>
    <w:rsid w:val="005B1275"/>
    <w:rsid w:val="005B18BB"/>
    <w:rsid w:val="005B796B"/>
    <w:rsid w:val="005B7B1C"/>
    <w:rsid w:val="005C1A33"/>
    <w:rsid w:val="005C271D"/>
    <w:rsid w:val="005D3AB8"/>
    <w:rsid w:val="005D41B4"/>
    <w:rsid w:val="005E08CF"/>
    <w:rsid w:val="005E49A2"/>
    <w:rsid w:val="005E5D73"/>
    <w:rsid w:val="005E78C7"/>
    <w:rsid w:val="005F1549"/>
    <w:rsid w:val="005F166D"/>
    <w:rsid w:val="005F2E3A"/>
    <w:rsid w:val="00603B4B"/>
    <w:rsid w:val="00607F9E"/>
    <w:rsid w:val="00616381"/>
    <w:rsid w:val="00620556"/>
    <w:rsid w:val="006209FC"/>
    <w:rsid w:val="00620F51"/>
    <w:rsid w:val="00622DCF"/>
    <w:rsid w:val="006250DF"/>
    <w:rsid w:val="006263B2"/>
    <w:rsid w:val="0063238A"/>
    <w:rsid w:val="00634024"/>
    <w:rsid w:val="00636B95"/>
    <w:rsid w:val="006427C9"/>
    <w:rsid w:val="00642AC9"/>
    <w:rsid w:val="0065638F"/>
    <w:rsid w:val="0065737C"/>
    <w:rsid w:val="006610E2"/>
    <w:rsid w:val="006637B1"/>
    <w:rsid w:val="00672B62"/>
    <w:rsid w:val="00691A0D"/>
    <w:rsid w:val="00692B5E"/>
    <w:rsid w:val="00693F8F"/>
    <w:rsid w:val="00694AA4"/>
    <w:rsid w:val="00694BA4"/>
    <w:rsid w:val="006A06D9"/>
    <w:rsid w:val="006A0E07"/>
    <w:rsid w:val="006A20DB"/>
    <w:rsid w:val="006A3181"/>
    <w:rsid w:val="006A6A10"/>
    <w:rsid w:val="006A77E3"/>
    <w:rsid w:val="006B050C"/>
    <w:rsid w:val="006B32BD"/>
    <w:rsid w:val="006B490F"/>
    <w:rsid w:val="006C06AF"/>
    <w:rsid w:val="006C51D6"/>
    <w:rsid w:val="006C5983"/>
    <w:rsid w:val="006D309B"/>
    <w:rsid w:val="006D38BE"/>
    <w:rsid w:val="006D3B5A"/>
    <w:rsid w:val="006D4199"/>
    <w:rsid w:val="006F245B"/>
    <w:rsid w:val="006F260F"/>
    <w:rsid w:val="006F4AA0"/>
    <w:rsid w:val="006F72D6"/>
    <w:rsid w:val="00710EBD"/>
    <w:rsid w:val="00712BD1"/>
    <w:rsid w:val="00714017"/>
    <w:rsid w:val="007149A1"/>
    <w:rsid w:val="0072056E"/>
    <w:rsid w:val="00720A08"/>
    <w:rsid w:val="007246F2"/>
    <w:rsid w:val="007311D7"/>
    <w:rsid w:val="00731E14"/>
    <w:rsid w:val="007341A3"/>
    <w:rsid w:val="00734CCD"/>
    <w:rsid w:val="00734F59"/>
    <w:rsid w:val="007357ED"/>
    <w:rsid w:val="00740458"/>
    <w:rsid w:val="0075299D"/>
    <w:rsid w:val="007537EE"/>
    <w:rsid w:val="007552C9"/>
    <w:rsid w:val="00767108"/>
    <w:rsid w:val="00780273"/>
    <w:rsid w:val="00793364"/>
    <w:rsid w:val="00793C9C"/>
    <w:rsid w:val="00794D2D"/>
    <w:rsid w:val="007957A3"/>
    <w:rsid w:val="007B0786"/>
    <w:rsid w:val="007C3496"/>
    <w:rsid w:val="007C406F"/>
    <w:rsid w:val="007C6FA7"/>
    <w:rsid w:val="007C7514"/>
    <w:rsid w:val="007C7DB7"/>
    <w:rsid w:val="007D1E65"/>
    <w:rsid w:val="007D289A"/>
    <w:rsid w:val="007D4744"/>
    <w:rsid w:val="007D7E70"/>
    <w:rsid w:val="007E1513"/>
    <w:rsid w:val="007E38E1"/>
    <w:rsid w:val="007E6C94"/>
    <w:rsid w:val="007F2DB0"/>
    <w:rsid w:val="007F468C"/>
    <w:rsid w:val="007F6A71"/>
    <w:rsid w:val="00801106"/>
    <w:rsid w:val="0080163C"/>
    <w:rsid w:val="00816969"/>
    <w:rsid w:val="008307A5"/>
    <w:rsid w:val="008309B9"/>
    <w:rsid w:val="00830F68"/>
    <w:rsid w:val="0083254F"/>
    <w:rsid w:val="008329EF"/>
    <w:rsid w:val="0083723E"/>
    <w:rsid w:val="00837AE1"/>
    <w:rsid w:val="00837E29"/>
    <w:rsid w:val="00842508"/>
    <w:rsid w:val="00842579"/>
    <w:rsid w:val="00856F61"/>
    <w:rsid w:val="0086069E"/>
    <w:rsid w:val="00864D05"/>
    <w:rsid w:val="008807D2"/>
    <w:rsid w:val="00880891"/>
    <w:rsid w:val="00882CB8"/>
    <w:rsid w:val="00882F0B"/>
    <w:rsid w:val="00891080"/>
    <w:rsid w:val="00892E7E"/>
    <w:rsid w:val="0089460E"/>
    <w:rsid w:val="00894F5B"/>
    <w:rsid w:val="00895EB6"/>
    <w:rsid w:val="00896ACE"/>
    <w:rsid w:val="008A0424"/>
    <w:rsid w:val="008B304E"/>
    <w:rsid w:val="008B5117"/>
    <w:rsid w:val="008B693A"/>
    <w:rsid w:val="008B791E"/>
    <w:rsid w:val="008C2D85"/>
    <w:rsid w:val="008C3431"/>
    <w:rsid w:val="008C6E7C"/>
    <w:rsid w:val="008D0774"/>
    <w:rsid w:val="008D1C17"/>
    <w:rsid w:val="008D3F4B"/>
    <w:rsid w:val="008D5A3E"/>
    <w:rsid w:val="008D6FE5"/>
    <w:rsid w:val="008D71E4"/>
    <w:rsid w:val="008E1D3E"/>
    <w:rsid w:val="008E2A21"/>
    <w:rsid w:val="008E3033"/>
    <w:rsid w:val="00907D1E"/>
    <w:rsid w:val="009108AA"/>
    <w:rsid w:val="0091702F"/>
    <w:rsid w:val="00923840"/>
    <w:rsid w:val="0092495C"/>
    <w:rsid w:val="00925890"/>
    <w:rsid w:val="00930A5E"/>
    <w:rsid w:val="00930FC6"/>
    <w:rsid w:val="009325FC"/>
    <w:rsid w:val="00933B8F"/>
    <w:rsid w:val="00934538"/>
    <w:rsid w:val="00935B87"/>
    <w:rsid w:val="009400A3"/>
    <w:rsid w:val="009401EC"/>
    <w:rsid w:val="009446EE"/>
    <w:rsid w:val="00955F7E"/>
    <w:rsid w:val="00956DEA"/>
    <w:rsid w:val="009650DA"/>
    <w:rsid w:val="009651B6"/>
    <w:rsid w:val="00965F74"/>
    <w:rsid w:val="00971606"/>
    <w:rsid w:val="00972E8A"/>
    <w:rsid w:val="009730B8"/>
    <w:rsid w:val="00976A12"/>
    <w:rsid w:val="00976BF1"/>
    <w:rsid w:val="00981CE7"/>
    <w:rsid w:val="00984BE1"/>
    <w:rsid w:val="00987AA9"/>
    <w:rsid w:val="00987ACC"/>
    <w:rsid w:val="00994010"/>
    <w:rsid w:val="00995FEE"/>
    <w:rsid w:val="00997DAF"/>
    <w:rsid w:val="009A1669"/>
    <w:rsid w:val="009A37C8"/>
    <w:rsid w:val="009B2B19"/>
    <w:rsid w:val="009B3268"/>
    <w:rsid w:val="009B51DC"/>
    <w:rsid w:val="009C17C3"/>
    <w:rsid w:val="009C4D52"/>
    <w:rsid w:val="009D0FFF"/>
    <w:rsid w:val="009D78EC"/>
    <w:rsid w:val="009F71DA"/>
    <w:rsid w:val="009F7BFD"/>
    <w:rsid w:val="00A00018"/>
    <w:rsid w:val="00A02EF1"/>
    <w:rsid w:val="00A043E4"/>
    <w:rsid w:val="00A04F19"/>
    <w:rsid w:val="00A13479"/>
    <w:rsid w:val="00A1450B"/>
    <w:rsid w:val="00A16BBB"/>
    <w:rsid w:val="00A175EB"/>
    <w:rsid w:val="00A20C11"/>
    <w:rsid w:val="00A22409"/>
    <w:rsid w:val="00A2251E"/>
    <w:rsid w:val="00A22EB5"/>
    <w:rsid w:val="00A23815"/>
    <w:rsid w:val="00A247C7"/>
    <w:rsid w:val="00A26BAD"/>
    <w:rsid w:val="00A35791"/>
    <w:rsid w:val="00A35971"/>
    <w:rsid w:val="00A42597"/>
    <w:rsid w:val="00A42711"/>
    <w:rsid w:val="00A50651"/>
    <w:rsid w:val="00A538F2"/>
    <w:rsid w:val="00A55F7C"/>
    <w:rsid w:val="00A63D7F"/>
    <w:rsid w:val="00A6563A"/>
    <w:rsid w:val="00A7261C"/>
    <w:rsid w:val="00A736FD"/>
    <w:rsid w:val="00A9325D"/>
    <w:rsid w:val="00AA2092"/>
    <w:rsid w:val="00AA3BBB"/>
    <w:rsid w:val="00AB087F"/>
    <w:rsid w:val="00AB121A"/>
    <w:rsid w:val="00AB17F1"/>
    <w:rsid w:val="00AB7B6B"/>
    <w:rsid w:val="00AB7D01"/>
    <w:rsid w:val="00AC0352"/>
    <w:rsid w:val="00AC2CD0"/>
    <w:rsid w:val="00AC58C8"/>
    <w:rsid w:val="00AC61F8"/>
    <w:rsid w:val="00AD241C"/>
    <w:rsid w:val="00AD2DDA"/>
    <w:rsid w:val="00AD502E"/>
    <w:rsid w:val="00AE0E04"/>
    <w:rsid w:val="00AE3012"/>
    <w:rsid w:val="00AE4D1F"/>
    <w:rsid w:val="00AE6EB1"/>
    <w:rsid w:val="00AF3752"/>
    <w:rsid w:val="00AF3C1E"/>
    <w:rsid w:val="00AF67EB"/>
    <w:rsid w:val="00AF6D1B"/>
    <w:rsid w:val="00AF7DA8"/>
    <w:rsid w:val="00B044EA"/>
    <w:rsid w:val="00B04500"/>
    <w:rsid w:val="00B05343"/>
    <w:rsid w:val="00B055D4"/>
    <w:rsid w:val="00B14755"/>
    <w:rsid w:val="00B153EF"/>
    <w:rsid w:val="00B16A41"/>
    <w:rsid w:val="00B176D5"/>
    <w:rsid w:val="00B2274B"/>
    <w:rsid w:val="00B27919"/>
    <w:rsid w:val="00B324B2"/>
    <w:rsid w:val="00B36718"/>
    <w:rsid w:val="00B400DD"/>
    <w:rsid w:val="00B40972"/>
    <w:rsid w:val="00B41566"/>
    <w:rsid w:val="00B4231C"/>
    <w:rsid w:val="00B428F2"/>
    <w:rsid w:val="00B447F1"/>
    <w:rsid w:val="00B457A9"/>
    <w:rsid w:val="00B55A96"/>
    <w:rsid w:val="00B5640F"/>
    <w:rsid w:val="00B66DA8"/>
    <w:rsid w:val="00B71FEB"/>
    <w:rsid w:val="00B72A2A"/>
    <w:rsid w:val="00B74132"/>
    <w:rsid w:val="00B754EE"/>
    <w:rsid w:val="00B76F32"/>
    <w:rsid w:val="00B80AB3"/>
    <w:rsid w:val="00B841A2"/>
    <w:rsid w:val="00B92ADF"/>
    <w:rsid w:val="00BA0395"/>
    <w:rsid w:val="00BA0707"/>
    <w:rsid w:val="00BA10D9"/>
    <w:rsid w:val="00BA4FAC"/>
    <w:rsid w:val="00BA7A43"/>
    <w:rsid w:val="00BB0B26"/>
    <w:rsid w:val="00BB12CE"/>
    <w:rsid w:val="00BB3C92"/>
    <w:rsid w:val="00BB5F44"/>
    <w:rsid w:val="00BB767E"/>
    <w:rsid w:val="00BC41A0"/>
    <w:rsid w:val="00BC6F17"/>
    <w:rsid w:val="00BC7692"/>
    <w:rsid w:val="00BD4955"/>
    <w:rsid w:val="00BD4B2F"/>
    <w:rsid w:val="00BD513C"/>
    <w:rsid w:val="00BD5FDE"/>
    <w:rsid w:val="00BE050F"/>
    <w:rsid w:val="00BE5E39"/>
    <w:rsid w:val="00BE5F74"/>
    <w:rsid w:val="00BE6F16"/>
    <w:rsid w:val="00BE74F7"/>
    <w:rsid w:val="00BF2678"/>
    <w:rsid w:val="00BF3725"/>
    <w:rsid w:val="00BF505B"/>
    <w:rsid w:val="00BF5326"/>
    <w:rsid w:val="00BF7594"/>
    <w:rsid w:val="00C0655D"/>
    <w:rsid w:val="00C06638"/>
    <w:rsid w:val="00C33459"/>
    <w:rsid w:val="00C405CF"/>
    <w:rsid w:val="00C566CF"/>
    <w:rsid w:val="00C56964"/>
    <w:rsid w:val="00C63EF2"/>
    <w:rsid w:val="00C645AC"/>
    <w:rsid w:val="00C70FE1"/>
    <w:rsid w:val="00C726C8"/>
    <w:rsid w:val="00C74592"/>
    <w:rsid w:val="00C74D0C"/>
    <w:rsid w:val="00C74EDD"/>
    <w:rsid w:val="00C769DE"/>
    <w:rsid w:val="00C80F56"/>
    <w:rsid w:val="00C811D8"/>
    <w:rsid w:val="00C8639B"/>
    <w:rsid w:val="00C90526"/>
    <w:rsid w:val="00C96F75"/>
    <w:rsid w:val="00CA688B"/>
    <w:rsid w:val="00CC28F1"/>
    <w:rsid w:val="00CC491B"/>
    <w:rsid w:val="00CC4ECC"/>
    <w:rsid w:val="00CC6441"/>
    <w:rsid w:val="00CD4F86"/>
    <w:rsid w:val="00CD6DB1"/>
    <w:rsid w:val="00CD7922"/>
    <w:rsid w:val="00CE2132"/>
    <w:rsid w:val="00CE3EC6"/>
    <w:rsid w:val="00CF192A"/>
    <w:rsid w:val="00D10003"/>
    <w:rsid w:val="00D100C1"/>
    <w:rsid w:val="00D21A9B"/>
    <w:rsid w:val="00D27FE4"/>
    <w:rsid w:val="00D34C9A"/>
    <w:rsid w:val="00D3558C"/>
    <w:rsid w:val="00D372BB"/>
    <w:rsid w:val="00D40472"/>
    <w:rsid w:val="00D43573"/>
    <w:rsid w:val="00D46241"/>
    <w:rsid w:val="00D522BD"/>
    <w:rsid w:val="00D55591"/>
    <w:rsid w:val="00D574EB"/>
    <w:rsid w:val="00D61B95"/>
    <w:rsid w:val="00D63431"/>
    <w:rsid w:val="00D761E7"/>
    <w:rsid w:val="00D81034"/>
    <w:rsid w:val="00D84EA3"/>
    <w:rsid w:val="00D9360A"/>
    <w:rsid w:val="00D93B7D"/>
    <w:rsid w:val="00DA3569"/>
    <w:rsid w:val="00DA57E0"/>
    <w:rsid w:val="00DA5CAE"/>
    <w:rsid w:val="00DA6432"/>
    <w:rsid w:val="00DA6861"/>
    <w:rsid w:val="00DA7AF2"/>
    <w:rsid w:val="00DB0A0A"/>
    <w:rsid w:val="00DB0FE0"/>
    <w:rsid w:val="00DB782B"/>
    <w:rsid w:val="00DB7D31"/>
    <w:rsid w:val="00DC299E"/>
    <w:rsid w:val="00DE475B"/>
    <w:rsid w:val="00DE5748"/>
    <w:rsid w:val="00DE5C31"/>
    <w:rsid w:val="00DF1C6D"/>
    <w:rsid w:val="00DF50C0"/>
    <w:rsid w:val="00DF779B"/>
    <w:rsid w:val="00E01100"/>
    <w:rsid w:val="00E042DA"/>
    <w:rsid w:val="00E04E44"/>
    <w:rsid w:val="00E12FC3"/>
    <w:rsid w:val="00E13A5B"/>
    <w:rsid w:val="00E17FC9"/>
    <w:rsid w:val="00E25733"/>
    <w:rsid w:val="00E27D2C"/>
    <w:rsid w:val="00E3699C"/>
    <w:rsid w:val="00E40A24"/>
    <w:rsid w:val="00E42249"/>
    <w:rsid w:val="00E44F19"/>
    <w:rsid w:val="00E459E1"/>
    <w:rsid w:val="00E46810"/>
    <w:rsid w:val="00E46BE2"/>
    <w:rsid w:val="00E5218D"/>
    <w:rsid w:val="00E610BD"/>
    <w:rsid w:val="00E62DA7"/>
    <w:rsid w:val="00E63117"/>
    <w:rsid w:val="00E64B06"/>
    <w:rsid w:val="00E656D2"/>
    <w:rsid w:val="00E7415F"/>
    <w:rsid w:val="00E77F9A"/>
    <w:rsid w:val="00E806FE"/>
    <w:rsid w:val="00E90643"/>
    <w:rsid w:val="00E94055"/>
    <w:rsid w:val="00EA0B0E"/>
    <w:rsid w:val="00EA1795"/>
    <w:rsid w:val="00EA4239"/>
    <w:rsid w:val="00EA7ACD"/>
    <w:rsid w:val="00EB1C14"/>
    <w:rsid w:val="00EB1F2A"/>
    <w:rsid w:val="00EB4EB7"/>
    <w:rsid w:val="00EB558D"/>
    <w:rsid w:val="00EB6AC2"/>
    <w:rsid w:val="00ED0238"/>
    <w:rsid w:val="00ED0415"/>
    <w:rsid w:val="00ED407D"/>
    <w:rsid w:val="00EE1032"/>
    <w:rsid w:val="00EE4C76"/>
    <w:rsid w:val="00EF528C"/>
    <w:rsid w:val="00EF5EB5"/>
    <w:rsid w:val="00F03BC4"/>
    <w:rsid w:val="00F06C14"/>
    <w:rsid w:val="00F13D07"/>
    <w:rsid w:val="00F1428E"/>
    <w:rsid w:val="00F16E85"/>
    <w:rsid w:val="00F22969"/>
    <w:rsid w:val="00F23E46"/>
    <w:rsid w:val="00F25945"/>
    <w:rsid w:val="00F37097"/>
    <w:rsid w:val="00F418E3"/>
    <w:rsid w:val="00F50367"/>
    <w:rsid w:val="00F602DC"/>
    <w:rsid w:val="00F635BF"/>
    <w:rsid w:val="00F66D9F"/>
    <w:rsid w:val="00F71B76"/>
    <w:rsid w:val="00F725B1"/>
    <w:rsid w:val="00F819A3"/>
    <w:rsid w:val="00F8249B"/>
    <w:rsid w:val="00F872E5"/>
    <w:rsid w:val="00F96992"/>
    <w:rsid w:val="00FA0BDD"/>
    <w:rsid w:val="00FA2450"/>
    <w:rsid w:val="00FA539C"/>
    <w:rsid w:val="00FA75FA"/>
    <w:rsid w:val="00FA7DA5"/>
    <w:rsid w:val="00FB0D32"/>
    <w:rsid w:val="00FB3A8D"/>
    <w:rsid w:val="00FC54C7"/>
    <w:rsid w:val="00FD18D6"/>
    <w:rsid w:val="00FD5169"/>
    <w:rsid w:val="00FE1D77"/>
    <w:rsid w:val="00FE2754"/>
    <w:rsid w:val="00FE493B"/>
    <w:rsid w:val="00FE766B"/>
    <w:rsid w:val="00FF377F"/>
    <w:rsid w:val="00FF4AD0"/>
    <w:rsid w:val="00FF4DC9"/>
    <w:rsid w:val="00FF66E8"/>
    <w:rsid w:val="00FF6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10BE63"/>
  <w15:chartTrackingRefBased/>
  <w15:docId w15:val="{17991482-F42F-4854-80CC-01F25D9D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8F2"/>
    <w:pPr>
      <w:suppressAutoHyphens/>
      <w:spacing w:after="0" w:line="240" w:lineRule="auto"/>
    </w:pPr>
    <w:rPr>
      <w:rFonts w:ascii="Times New Roman" w:eastAsia="Calibri" w:hAnsi="Times New Roman" w:cs="Times New Roman"/>
      <w:sz w:val="24"/>
      <w:szCs w:val="24"/>
      <w:lang w:val="en-GB" w:eastAsia="zh-CN"/>
    </w:rPr>
  </w:style>
  <w:style w:type="paragraph" w:styleId="Heading2">
    <w:name w:val="heading 2"/>
    <w:basedOn w:val="Normal"/>
    <w:next w:val="Normal"/>
    <w:link w:val="Heading2Char"/>
    <w:uiPriority w:val="9"/>
    <w:unhideWhenUsed/>
    <w:qFormat/>
    <w:rsid w:val="00EB1C14"/>
    <w:pPr>
      <w:keepNext/>
      <w:keepLines/>
      <w:suppressAutoHyphens w:val="0"/>
      <w:spacing w:before="40" w:line="259" w:lineRule="auto"/>
      <w:outlineLvl w:val="1"/>
    </w:pPr>
    <w:rPr>
      <w:rFonts w:ascii="Trebuchet MS" w:eastAsiaTheme="majorEastAsia" w:hAnsi="Trebuchet MS" w:cstheme="majorBidi"/>
      <w:b/>
      <w:sz w:val="28"/>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3796"/>
    <w:pPr>
      <w:spacing w:after="0" w:line="240" w:lineRule="auto"/>
    </w:pPr>
    <w:rPr>
      <w:rFonts w:ascii="Times New Roman" w:eastAsia="SimSun" w:hAnsi="Times New Roman"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2"/>
    <w:qFormat/>
    <w:rsid w:val="00043796"/>
    <w:pPr>
      <w:suppressAutoHyphens w:val="0"/>
      <w:spacing w:after="120" w:line="264" w:lineRule="auto"/>
    </w:pPr>
    <w:rPr>
      <w:rFonts w:ascii="Segoe UI" w:eastAsia="SimSun" w:hAnsi="Segoe UI"/>
      <w:sz w:val="21"/>
      <w:szCs w:val="20"/>
      <w:lang w:val="ro-RO" w:eastAsia="en-US"/>
    </w:rPr>
  </w:style>
  <w:style w:type="paragraph" w:styleId="BalloonText">
    <w:name w:val="Balloon Text"/>
    <w:basedOn w:val="Normal"/>
    <w:link w:val="BalloonTextChar"/>
    <w:uiPriority w:val="99"/>
    <w:semiHidden/>
    <w:unhideWhenUsed/>
    <w:rsid w:val="00D435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3573"/>
    <w:rPr>
      <w:rFonts w:ascii="Segoe UI" w:eastAsia="Calibri" w:hAnsi="Segoe UI" w:cs="Segoe UI"/>
      <w:sz w:val="18"/>
      <w:szCs w:val="18"/>
      <w:lang w:val="en-GB" w:eastAsia="zh-CN"/>
    </w:rPr>
  </w:style>
  <w:style w:type="paragraph" w:styleId="Header">
    <w:name w:val="header"/>
    <w:basedOn w:val="Normal"/>
    <w:link w:val="HeaderChar"/>
    <w:uiPriority w:val="99"/>
    <w:unhideWhenUsed/>
    <w:rsid w:val="00837AE1"/>
    <w:pPr>
      <w:tabs>
        <w:tab w:val="center" w:pos="4680"/>
        <w:tab w:val="right" w:pos="9360"/>
      </w:tabs>
    </w:pPr>
  </w:style>
  <w:style w:type="character" w:customStyle="1" w:styleId="HeaderChar">
    <w:name w:val="Header Char"/>
    <w:basedOn w:val="DefaultParagraphFont"/>
    <w:link w:val="Header"/>
    <w:uiPriority w:val="99"/>
    <w:rsid w:val="00837AE1"/>
    <w:rPr>
      <w:rFonts w:ascii="Times New Roman" w:eastAsia="Calibri" w:hAnsi="Times New Roman" w:cs="Times New Roman"/>
      <w:sz w:val="24"/>
      <w:szCs w:val="24"/>
      <w:lang w:val="en-GB" w:eastAsia="zh-CN"/>
    </w:rPr>
  </w:style>
  <w:style w:type="paragraph" w:styleId="Footer">
    <w:name w:val="footer"/>
    <w:basedOn w:val="Normal"/>
    <w:link w:val="FooterChar"/>
    <w:uiPriority w:val="99"/>
    <w:unhideWhenUsed/>
    <w:rsid w:val="00837AE1"/>
    <w:pPr>
      <w:tabs>
        <w:tab w:val="center" w:pos="4680"/>
        <w:tab w:val="right" w:pos="9360"/>
      </w:tabs>
    </w:pPr>
  </w:style>
  <w:style w:type="character" w:customStyle="1" w:styleId="FooterChar">
    <w:name w:val="Footer Char"/>
    <w:basedOn w:val="DefaultParagraphFont"/>
    <w:link w:val="Footer"/>
    <w:uiPriority w:val="99"/>
    <w:rsid w:val="00837AE1"/>
    <w:rPr>
      <w:rFonts w:ascii="Times New Roman" w:eastAsia="Calibri" w:hAnsi="Times New Roman" w:cs="Times New Roman"/>
      <w:sz w:val="24"/>
      <w:szCs w:val="24"/>
      <w:lang w:val="en-GB" w:eastAsia="zh-CN"/>
    </w:rPr>
  </w:style>
  <w:style w:type="character" w:styleId="CommentReference">
    <w:name w:val="annotation reference"/>
    <w:basedOn w:val="DefaultParagraphFont"/>
    <w:uiPriority w:val="99"/>
    <w:semiHidden/>
    <w:unhideWhenUsed/>
    <w:rsid w:val="009C4D52"/>
    <w:rPr>
      <w:sz w:val="16"/>
      <w:szCs w:val="16"/>
    </w:rPr>
  </w:style>
  <w:style w:type="paragraph" w:styleId="CommentText">
    <w:name w:val="annotation text"/>
    <w:basedOn w:val="Normal"/>
    <w:link w:val="CommentTextChar"/>
    <w:uiPriority w:val="99"/>
    <w:semiHidden/>
    <w:unhideWhenUsed/>
    <w:rsid w:val="009C4D52"/>
    <w:rPr>
      <w:sz w:val="20"/>
      <w:szCs w:val="20"/>
    </w:rPr>
  </w:style>
  <w:style w:type="character" w:customStyle="1" w:styleId="CommentTextChar">
    <w:name w:val="Comment Text Char"/>
    <w:basedOn w:val="DefaultParagraphFont"/>
    <w:link w:val="CommentText"/>
    <w:uiPriority w:val="99"/>
    <w:semiHidden/>
    <w:rsid w:val="009C4D52"/>
    <w:rPr>
      <w:rFonts w:ascii="Times New Roman" w:eastAsia="Calibri" w:hAnsi="Times New Roman" w:cs="Times New Roman"/>
      <w:sz w:val="20"/>
      <w:szCs w:val="20"/>
      <w:lang w:val="en-GB" w:eastAsia="zh-CN"/>
    </w:rPr>
  </w:style>
  <w:style w:type="paragraph" w:styleId="CommentSubject">
    <w:name w:val="annotation subject"/>
    <w:basedOn w:val="CommentText"/>
    <w:next w:val="CommentText"/>
    <w:link w:val="CommentSubjectChar"/>
    <w:uiPriority w:val="99"/>
    <w:semiHidden/>
    <w:unhideWhenUsed/>
    <w:rsid w:val="009C4D52"/>
    <w:rPr>
      <w:b/>
      <w:bCs/>
    </w:rPr>
  </w:style>
  <w:style w:type="character" w:customStyle="1" w:styleId="CommentSubjectChar">
    <w:name w:val="Comment Subject Char"/>
    <w:basedOn w:val="CommentTextChar"/>
    <w:link w:val="CommentSubject"/>
    <w:uiPriority w:val="99"/>
    <w:semiHidden/>
    <w:rsid w:val="009C4D52"/>
    <w:rPr>
      <w:rFonts w:ascii="Times New Roman" w:eastAsia="Calibri" w:hAnsi="Times New Roman" w:cs="Times New Roman"/>
      <w:b/>
      <w:bCs/>
      <w:sz w:val="20"/>
      <w:szCs w:val="20"/>
      <w:lang w:val="en-GB" w:eastAsia="zh-CN"/>
    </w:rPr>
  </w:style>
  <w:style w:type="paragraph" w:styleId="ListParagraph">
    <w:name w:val="List Paragraph"/>
    <w:aliases w:val="123 List Paragraph,Celula,Normal 2,List Paragraph (numbered (a)),Use Case List Paragraph,Liste,Numbered list,lp1,Bullets,IBL List Paragraph,List Paragraph nowy,본문(내용),Colorful List - Accent 11,bu,Forth level,Akapit z listą BS,Bullet1"/>
    <w:basedOn w:val="Normal"/>
    <w:link w:val="ListParagraphChar"/>
    <w:uiPriority w:val="1"/>
    <w:qFormat/>
    <w:rsid w:val="00355337"/>
    <w:pPr>
      <w:ind w:left="708"/>
    </w:pPr>
    <w:rPr>
      <w:rFonts w:ascii="Calibri" w:hAnsi="Calibri" w:cs="Arial"/>
      <w:color w:val="00000A"/>
      <w:u w:color="FFFFFF" w:themeColor="background1"/>
      <w:lang w:val="ro-RO" w:eastAsia="en-US"/>
    </w:rPr>
  </w:style>
  <w:style w:type="numbering" w:customStyle="1" w:styleId="Numbered">
    <w:name w:val="Numbered"/>
    <w:rsid w:val="006C5983"/>
    <w:pPr>
      <w:numPr>
        <w:numId w:val="5"/>
      </w:numPr>
    </w:pPr>
  </w:style>
  <w:style w:type="paragraph" w:customStyle="1" w:styleId="Default">
    <w:name w:val="Default"/>
    <w:qFormat/>
    <w:rsid w:val="006C5983"/>
    <w:pPr>
      <w:pBdr>
        <w:top w:val="nil"/>
        <w:left w:val="nil"/>
        <w:bottom w:val="nil"/>
        <w:right w:val="nil"/>
        <w:between w:val="nil"/>
        <w:bar w:val="nil"/>
      </w:pBdr>
      <w:spacing w:after="0" w:line="240" w:lineRule="auto"/>
    </w:pPr>
    <w:rPr>
      <w:rFonts w:ascii="Helvetica" w:eastAsia="Arial Unicode MS" w:hAnsi="Helvetica" w:cs="Arial Unicode MS"/>
      <w:color w:val="000000"/>
      <w:bdr w:val="nil"/>
    </w:rPr>
  </w:style>
  <w:style w:type="character" w:customStyle="1" w:styleId="Heading2Char">
    <w:name w:val="Heading 2 Char"/>
    <w:basedOn w:val="DefaultParagraphFont"/>
    <w:link w:val="Heading2"/>
    <w:uiPriority w:val="9"/>
    <w:rsid w:val="00EB1C14"/>
    <w:rPr>
      <w:rFonts w:ascii="Trebuchet MS" w:eastAsiaTheme="majorEastAsia" w:hAnsi="Trebuchet MS" w:cstheme="majorBidi"/>
      <w:b/>
      <w:sz w:val="28"/>
      <w:szCs w:val="26"/>
    </w:rPr>
  </w:style>
  <w:style w:type="character" w:customStyle="1" w:styleId="ListParagraphChar">
    <w:name w:val="List Paragraph Char"/>
    <w:aliases w:val="123 List Paragraph Char,Celula Char,Normal 2 Char,List Paragraph (numbered (a)) Char,Use Case List Paragraph Char,Liste Char,Numbered list Char,lp1 Char,Bullets Char,IBL List Paragraph Char,List Paragraph nowy Char,본문(내용) Char"/>
    <w:link w:val="ListParagraph"/>
    <w:uiPriority w:val="1"/>
    <w:qFormat/>
    <w:rsid w:val="000D605C"/>
    <w:rPr>
      <w:rFonts w:ascii="Calibri" w:eastAsia="Calibri" w:hAnsi="Calibri" w:cs="Arial"/>
      <w:color w:val="00000A"/>
      <w:sz w:val="24"/>
      <w:szCs w:val="24"/>
      <w:u w:color="FFFFFF" w:themeColor="background1"/>
      <w:lang w:val="ro-RO"/>
    </w:rPr>
  </w:style>
  <w:style w:type="paragraph" w:styleId="Revision">
    <w:name w:val="Revision"/>
    <w:hidden/>
    <w:uiPriority w:val="99"/>
    <w:semiHidden/>
    <w:rsid w:val="006A06D9"/>
    <w:pPr>
      <w:spacing w:after="0" w:line="240" w:lineRule="auto"/>
    </w:pPr>
    <w:rPr>
      <w:rFonts w:ascii="Times New Roman" w:eastAsia="Calibri" w:hAnsi="Times New Roman" w:cs="Times New Roman"/>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75CA6-7163-4A05-BBED-3883F1DC4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3482</Words>
  <Characters>19854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Ministerul Finantelor Publice</Company>
  <LinksUpToDate>false</LinksUpToDate>
  <CharactersWithSpaces>23290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MARIA-CRISTINA MAXIM</dc:creator>
  <cp:keywords/>
  <dc:description/>
  <cp:lastModifiedBy>Alecsandru Visan</cp:lastModifiedBy>
  <cp:revision>3</cp:revision>
  <cp:lastPrinted>2025-06-24T07:00:00Z</cp:lastPrinted>
  <dcterms:created xsi:type="dcterms:W3CDTF">2025-11-25T07:12:00Z</dcterms:created>
  <dcterms:modified xsi:type="dcterms:W3CDTF">2025-12-02T07:35:00Z</dcterms:modified>
</cp:coreProperties>
</file>